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6D715724"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007A0A1B">
        <w:rPr>
          <w:rFonts w:ascii="Arial" w:eastAsia="MS Mincho" w:hAnsi="Arial" w:cs="Arial"/>
          <w:b/>
          <w:sz w:val="24"/>
          <w:szCs w:val="24"/>
          <w:lang w:eastAsia="ja-JP"/>
        </w:rPr>
        <w:tab/>
      </w:r>
      <w:r w:rsidRPr="004778A4">
        <w:rPr>
          <w:rFonts w:ascii="Arial" w:eastAsia="MS Mincho" w:hAnsi="Arial" w:cs="Arial"/>
          <w:b/>
          <w:sz w:val="24"/>
          <w:szCs w:val="24"/>
          <w:lang w:eastAsia="ja-JP"/>
        </w:rPr>
        <w:t>S1-</w:t>
      </w:r>
      <w:r w:rsidR="00C66C37" w:rsidRPr="004778A4">
        <w:rPr>
          <w:rFonts w:ascii="Arial" w:eastAsia="MS Mincho" w:hAnsi="Arial" w:cs="Arial"/>
          <w:b/>
          <w:sz w:val="24"/>
          <w:szCs w:val="24"/>
          <w:lang w:eastAsia="ja-JP"/>
        </w:rPr>
        <w:t>2</w:t>
      </w:r>
      <w:r w:rsidR="00A15109">
        <w:rPr>
          <w:rFonts w:ascii="Arial" w:eastAsia="MS Mincho" w:hAnsi="Arial" w:cs="Arial"/>
          <w:b/>
          <w:sz w:val="24"/>
          <w:szCs w:val="24"/>
          <w:lang w:eastAsia="ja-JP"/>
        </w:rPr>
        <w:t>3</w:t>
      </w:r>
      <w:r w:rsidR="007A0A1B">
        <w:rPr>
          <w:rFonts w:ascii="Arial" w:eastAsia="MS Mincho" w:hAnsi="Arial" w:cs="Arial"/>
          <w:b/>
          <w:sz w:val="24"/>
          <w:szCs w:val="24"/>
          <w:lang w:eastAsia="ja-JP"/>
        </w:rPr>
        <w:t>0176</w:t>
      </w:r>
    </w:p>
    <w:p w14:paraId="0B32A2CC" w14:textId="3D367AEA" w:rsidR="00084E19" w:rsidRPr="004778A4" w:rsidRDefault="00A15109"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20</w:t>
      </w:r>
      <w:r w:rsidR="00AB4E92" w:rsidRPr="004778A4">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031BE9">
        <w:rPr>
          <w:rFonts w:ascii="Arial" w:eastAsia="MS Mincho" w:hAnsi="Arial" w:cs="Arial"/>
          <w:b/>
          <w:sz w:val="24"/>
          <w:szCs w:val="24"/>
          <w:lang w:eastAsia="ja-JP"/>
        </w:rPr>
        <w:t xml:space="preserve"> </w:t>
      </w:r>
      <w:r w:rsidR="003B0DFD">
        <w:rPr>
          <w:rFonts w:ascii="Arial" w:eastAsia="MS Mincho" w:hAnsi="Arial" w:cs="Arial"/>
          <w:b/>
          <w:sz w:val="24"/>
          <w:szCs w:val="24"/>
          <w:lang w:eastAsia="ja-JP"/>
        </w:rPr>
        <w:t>Feb</w:t>
      </w:r>
      <w:r w:rsidR="00AB4E92" w:rsidRPr="004778A4">
        <w:rPr>
          <w:rFonts w:ascii="Arial" w:eastAsia="MS Mincho" w:hAnsi="Arial" w:cs="Arial"/>
          <w:b/>
          <w:sz w:val="24"/>
          <w:szCs w:val="24"/>
          <w:lang w:eastAsia="ja-JP"/>
        </w:rPr>
        <w:t>, 202</w:t>
      </w:r>
      <w:r>
        <w:rPr>
          <w:rFonts w:ascii="Arial" w:eastAsia="MS Mincho" w:hAnsi="Arial" w:cs="Arial"/>
          <w:b/>
          <w:sz w:val="24"/>
          <w:szCs w:val="24"/>
          <w:lang w:eastAsia="ja-JP"/>
        </w:rPr>
        <w:t>3</w:t>
      </w:r>
      <w:r w:rsidR="009C6128" w:rsidRPr="009C6128">
        <w:rPr>
          <w:rFonts w:ascii="Arial" w:eastAsia="MS Mincho" w:hAnsi="Arial" w:cs="Arial"/>
          <w:b/>
          <w:sz w:val="24"/>
          <w:szCs w:val="24"/>
          <w:lang w:eastAsia="ja-JP"/>
        </w:rPr>
        <w:t>, Athens, Greece</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1936DED8" w14:textId="77777777" w:rsidR="007A0A1B" w:rsidRPr="00116CFC" w:rsidRDefault="007A0A1B" w:rsidP="007A0A1B">
      <w:pPr>
        <w:spacing w:after="120"/>
        <w:ind w:left="1985" w:hanging="1985"/>
        <w:rPr>
          <w:rFonts w:ascii="Arial" w:eastAsia="宋体" w:hAnsi="Arial" w:cs="Arial"/>
          <w:b/>
          <w:bCs/>
        </w:rPr>
      </w:pPr>
      <w:r w:rsidRPr="004778A4">
        <w:rPr>
          <w:rFonts w:ascii="Arial" w:hAnsi="Arial" w:cs="Arial"/>
          <w:b/>
          <w:bCs/>
        </w:rPr>
        <w:t>Source:</w:t>
      </w:r>
      <w:r w:rsidRPr="004778A4">
        <w:rPr>
          <w:rFonts w:ascii="Arial" w:hAnsi="Arial" w:cs="Arial"/>
          <w:b/>
          <w:bCs/>
        </w:rPr>
        <w:tab/>
      </w:r>
      <w:r w:rsidRPr="00116CFC">
        <w:rPr>
          <w:rFonts w:ascii="Arial" w:eastAsia="宋体" w:hAnsi="Arial" w:cs="Arial" w:hint="eastAsia"/>
          <w:b/>
          <w:bCs/>
        </w:rPr>
        <w:t>vivo</w:t>
      </w:r>
    </w:p>
    <w:p w14:paraId="690FD5EA" w14:textId="4A5F4E3C" w:rsidR="007A0A1B" w:rsidRPr="00116CFC" w:rsidRDefault="007A0A1B" w:rsidP="007A0A1B">
      <w:pPr>
        <w:spacing w:after="120"/>
        <w:ind w:left="1985" w:hanging="1985"/>
        <w:rPr>
          <w:rFonts w:ascii="Arial" w:eastAsia="宋体" w:hAnsi="Arial" w:cs="Arial"/>
          <w:b/>
          <w:bCs/>
        </w:rPr>
      </w:pPr>
      <w:proofErr w:type="spellStart"/>
      <w:r w:rsidRPr="00116CFC">
        <w:rPr>
          <w:rFonts w:ascii="Arial" w:eastAsia="宋体" w:hAnsi="Arial" w:cs="Arial"/>
          <w:b/>
          <w:bCs/>
        </w:rPr>
        <w:t>pCR</w:t>
      </w:r>
      <w:proofErr w:type="spellEnd"/>
      <w:r w:rsidRPr="00116CFC">
        <w:rPr>
          <w:rFonts w:ascii="Arial" w:eastAsia="宋体" w:hAnsi="Arial" w:cs="Arial"/>
          <w:b/>
          <w:bCs/>
        </w:rPr>
        <w:t xml:space="preserve"> Title:</w:t>
      </w:r>
      <w:r w:rsidRPr="00116CFC">
        <w:rPr>
          <w:rFonts w:ascii="Arial" w:eastAsia="宋体" w:hAnsi="Arial" w:cs="Arial"/>
          <w:b/>
          <w:bCs/>
        </w:rPr>
        <w:tab/>
      </w:r>
      <w:r w:rsidRPr="00116CFC">
        <w:rPr>
          <w:rFonts w:ascii="Arial" w:eastAsia="宋体" w:hAnsi="Arial" w:cs="Arial" w:hint="eastAsia"/>
          <w:b/>
          <w:bCs/>
        </w:rPr>
        <w:t>Update</w:t>
      </w:r>
      <w:r w:rsidRPr="00116CFC">
        <w:rPr>
          <w:rFonts w:ascii="Arial" w:eastAsia="宋体" w:hAnsi="Arial" w:cs="Arial"/>
          <w:b/>
          <w:bCs/>
        </w:rPr>
        <w:t xml:space="preserve"> of Use case 5.</w:t>
      </w:r>
      <w:r>
        <w:rPr>
          <w:rFonts w:ascii="Arial" w:eastAsia="宋体" w:hAnsi="Arial" w:cs="Arial"/>
          <w:b/>
          <w:bCs/>
        </w:rPr>
        <w:t>20</w:t>
      </w:r>
    </w:p>
    <w:p w14:paraId="1F8E5CDC"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Draft Spec:</w:t>
      </w:r>
      <w:r w:rsidRPr="00116CFC">
        <w:rPr>
          <w:rFonts w:ascii="Arial" w:eastAsia="宋体" w:hAnsi="Arial" w:cs="Arial"/>
          <w:b/>
          <w:bCs/>
        </w:rPr>
        <w:tab/>
        <w:t>3GPP TR 22.840</w:t>
      </w:r>
      <w:r>
        <w:rPr>
          <w:rFonts w:ascii="Arial" w:eastAsia="宋体" w:hAnsi="Arial" w:cs="Arial"/>
          <w:b/>
          <w:bCs/>
        </w:rPr>
        <w:t xml:space="preserve"> </w:t>
      </w:r>
      <w:r>
        <w:rPr>
          <w:rFonts w:ascii="Arial" w:eastAsia="宋体" w:hAnsi="Arial" w:cs="Arial" w:hint="eastAsia"/>
          <w:b/>
          <w:bCs/>
          <w:lang w:eastAsia="zh-CN"/>
        </w:rPr>
        <w:t>V</w:t>
      </w:r>
      <w:r>
        <w:rPr>
          <w:rFonts w:ascii="Arial" w:eastAsia="宋体" w:hAnsi="Arial" w:cs="Arial"/>
          <w:b/>
          <w:bCs/>
        </w:rPr>
        <w:t>1.0.0</w:t>
      </w:r>
    </w:p>
    <w:p w14:paraId="338D1826"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Agenda item:</w:t>
      </w:r>
      <w:r w:rsidRPr="00116CFC">
        <w:rPr>
          <w:rFonts w:ascii="Arial" w:eastAsia="宋体" w:hAnsi="Arial" w:cs="Arial"/>
          <w:b/>
          <w:bCs/>
        </w:rPr>
        <w:tab/>
        <w:t>7.</w:t>
      </w:r>
      <w:r>
        <w:rPr>
          <w:rFonts w:ascii="Arial" w:eastAsia="宋体" w:hAnsi="Arial" w:cs="Arial"/>
          <w:b/>
          <w:bCs/>
        </w:rPr>
        <w:t>2</w:t>
      </w:r>
    </w:p>
    <w:p w14:paraId="46E4346F" w14:textId="77777777"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Document for:</w:t>
      </w:r>
      <w:r w:rsidRPr="00116CFC">
        <w:rPr>
          <w:rFonts w:ascii="Arial" w:eastAsia="宋体" w:hAnsi="Arial" w:cs="Arial"/>
          <w:b/>
          <w:bCs/>
        </w:rPr>
        <w:tab/>
        <w:t>Approval</w:t>
      </w:r>
    </w:p>
    <w:p w14:paraId="3BBC5CDE" w14:textId="4C25F28D" w:rsidR="007A0A1B" w:rsidRPr="00116CFC" w:rsidRDefault="007A0A1B" w:rsidP="007A0A1B">
      <w:pPr>
        <w:spacing w:after="120"/>
        <w:ind w:left="1985" w:hanging="1985"/>
        <w:rPr>
          <w:rFonts w:ascii="Arial" w:eastAsia="宋体" w:hAnsi="Arial" w:cs="Arial"/>
          <w:b/>
          <w:bCs/>
        </w:rPr>
      </w:pPr>
      <w:r w:rsidRPr="00116CFC">
        <w:rPr>
          <w:rFonts w:ascii="Arial" w:eastAsia="宋体" w:hAnsi="Arial" w:cs="Arial"/>
          <w:b/>
          <w:bCs/>
        </w:rPr>
        <w:t>Contact:</w:t>
      </w:r>
      <w:r w:rsidRPr="00116CFC">
        <w:rPr>
          <w:rFonts w:ascii="Arial" w:eastAsia="宋体" w:hAnsi="Arial" w:cs="Arial"/>
          <w:b/>
          <w:bCs/>
        </w:rPr>
        <w:tab/>
      </w:r>
      <w:r w:rsidR="00B042FB">
        <w:rPr>
          <w:rFonts w:ascii="Arial" w:eastAsia="宋体" w:hAnsi="Arial" w:cs="Arial"/>
          <w:b/>
          <w:bCs/>
        </w:rPr>
        <w:t xml:space="preserve">Yanchao </w:t>
      </w:r>
      <w:proofErr w:type="spellStart"/>
      <w:r w:rsidR="00B042FB">
        <w:rPr>
          <w:rFonts w:ascii="Arial" w:eastAsia="宋体" w:hAnsi="Arial" w:cs="Arial"/>
          <w:b/>
          <w:bCs/>
        </w:rPr>
        <w:t>kang</w:t>
      </w:r>
      <w:proofErr w:type="spellEnd"/>
      <w:r w:rsidR="00B042FB">
        <w:rPr>
          <w:rFonts w:ascii="Arial" w:eastAsia="宋体" w:hAnsi="Arial" w:cs="Arial"/>
          <w:b/>
          <w:bCs/>
        </w:rPr>
        <w:t xml:space="preserve"> </w:t>
      </w:r>
      <w:r w:rsidR="00B042FB">
        <w:rPr>
          <w:rFonts w:ascii="Arial" w:eastAsia="宋体" w:hAnsi="Arial" w:cs="Arial"/>
          <w:b/>
          <w:bCs/>
          <w:lang w:eastAsia="zh-CN"/>
        </w:rPr>
        <w:t>&lt;kangyanchao</w:t>
      </w:r>
      <w:r w:rsidR="00B042FB">
        <w:rPr>
          <w:rFonts w:ascii="Arial" w:eastAsia="宋体" w:hAnsi="Arial" w:cs="Arial"/>
          <w:b/>
          <w:bCs/>
        </w:rPr>
        <w:t>@vivo.com&gt;</w:t>
      </w:r>
    </w:p>
    <w:p w14:paraId="056643E4" w14:textId="77777777" w:rsidR="00084E19" w:rsidRPr="007A0A1B" w:rsidRDefault="00084E19" w:rsidP="00084E19">
      <w:pPr>
        <w:pBdr>
          <w:bottom w:val="single" w:sz="6" w:space="1" w:color="auto"/>
        </w:pBdr>
        <w:spacing w:after="0"/>
        <w:rPr>
          <w:rFonts w:eastAsia="MS Mincho"/>
          <w:sz w:val="24"/>
          <w:szCs w:val="24"/>
          <w:lang w:eastAsia="ja-JP"/>
        </w:rPr>
      </w:pPr>
    </w:p>
    <w:p w14:paraId="064C949C" w14:textId="345F2C68"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provides a</w:t>
      </w:r>
      <w:r w:rsidR="00C75CC9">
        <w:rPr>
          <w:rStyle w:val="abstractlabel"/>
          <w:rFonts w:eastAsia="Arial Unicode MS" w:cs="Arial"/>
          <w:i/>
          <w:sz w:val="22"/>
          <w:szCs w:val="22"/>
          <w:lang w:eastAsia="zh-CN"/>
        </w:rPr>
        <w:t>n</w:t>
      </w:r>
      <w:r w:rsidR="00C75CC9" w:rsidRPr="00C75CC9">
        <w:t xml:space="preserve"> </w:t>
      </w:r>
      <w:r w:rsidR="00C75CC9" w:rsidRPr="00734CD0">
        <w:rPr>
          <w:i/>
        </w:rPr>
        <w:t>u</w:t>
      </w:r>
      <w:r w:rsidR="00C75CC9" w:rsidRPr="00C75CC9">
        <w:rPr>
          <w:rStyle w:val="abstractlabel"/>
          <w:rFonts w:eastAsia="Arial Unicode MS" w:cs="Arial"/>
          <w:i/>
          <w:sz w:val="22"/>
          <w:szCs w:val="22"/>
          <w:lang w:eastAsia="zh-CN"/>
        </w:rPr>
        <w:t>pdate of Use case 5.</w:t>
      </w:r>
      <w:r w:rsidR="007A0A1B">
        <w:rPr>
          <w:rStyle w:val="abstractlabel"/>
          <w:rFonts w:eastAsia="Arial Unicode MS" w:cs="Arial"/>
          <w:i/>
          <w:sz w:val="22"/>
          <w:szCs w:val="22"/>
          <w:lang w:eastAsia="zh-CN"/>
        </w:rPr>
        <w:t>20</w:t>
      </w:r>
      <w:r>
        <w:rPr>
          <w:rStyle w:val="abstractlabel"/>
          <w:rFonts w:eastAsia="Arial Unicode MS" w:cs="Arial"/>
          <w:i/>
          <w:sz w:val="22"/>
          <w:szCs w:val="22"/>
          <w:lang w:eastAsia="zh-CN"/>
        </w:rPr>
        <w:t>.</w:t>
      </w:r>
    </w:p>
    <w:p w14:paraId="3995CBEB" w14:textId="77777777" w:rsidR="000D36B1" w:rsidRPr="004778A4" w:rsidRDefault="000D36B1" w:rsidP="00FA4604">
      <w:pPr>
        <w:pStyle w:val="3"/>
      </w:pPr>
      <w:r w:rsidRPr="004778A4">
        <w:t xml:space="preserve">Discussion </w:t>
      </w:r>
    </w:p>
    <w:p w14:paraId="55F790ED" w14:textId="340C58B1" w:rsidR="00552472" w:rsidRDefault="003368C3" w:rsidP="00910B9B">
      <w:pPr>
        <w:rPr>
          <w:rFonts w:eastAsia="宋体"/>
          <w:lang w:eastAsia="zh-CN"/>
        </w:rPr>
      </w:pPr>
      <w:r>
        <w:rPr>
          <w:rFonts w:eastAsia="宋体"/>
          <w:lang w:eastAsia="zh-CN"/>
        </w:rPr>
        <w:t>The scope of TR22.840 with the following descriptions:</w:t>
      </w:r>
    </w:p>
    <w:p w14:paraId="5F103284" w14:textId="77777777" w:rsidR="003368C3" w:rsidRDefault="003368C3" w:rsidP="003368C3">
      <w:r w:rsidRPr="00AF54B0">
        <w:t>An ambient IoT device has low complexity, small size and lower capabilities and lower power consumption than previously defined 3GPP IoT devices (e.g., NB-IoT/</w:t>
      </w:r>
      <w:proofErr w:type="spellStart"/>
      <w:r w:rsidRPr="00AF54B0">
        <w:t>eMTC</w:t>
      </w:r>
      <w:proofErr w:type="spellEnd"/>
      <w:r w:rsidRPr="00AF54B0">
        <w:t xml:space="preserve"> devices). Ambient IoT devices can be maintenance free and can have long life span (e.g., more than 10 years).</w:t>
      </w:r>
    </w:p>
    <w:p w14:paraId="67F28CCB" w14:textId="15B5444F" w:rsidR="003368C3" w:rsidRPr="003368C3" w:rsidRDefault="003368C3" w:rsidP="00910B9B">
      <w:pPr>
        <w:rPr>
          <w:rFonts w:eastAsia="宋体"/>
          <w:lang w:eastAsia="zh-CN"/>
        </w:rPr>
      </w:pPr>
      <w:r>
        <w:rPr>
          <w:rFonts w:eastAsia="宋体"/>
          <w:lang w:eastAsia="zh-CN"/>
        </w:rPr>
        <w:t xml:space="preserve">The </w:t>
      </w:r>
      <w:proofErr w:type="spellStart"/>
      <w:r>
        <w:rPr>
          <w:rFonts w:eastAsia="宋体"/>
          <w:lang w:eastAsia="zh-CN"/>
        </w:rPr>
        <w:t>maximun</w:t>
      </w:r>
      <w:proofErr w:type="spellEnd"/>
      <w:r>
        <w:rPr>
          <w:rFonts w:eastAsia="宋体"/>
          <w:lang w:eastAsia="zh-CN"/>
        </w:rPr>
        <w:t xml:space="preserve"> power consumption is not added in neither the KPI table nor the definition of Ambient IoT device. Since it is an important KPI, it is proposed to add such clarification in the use case description and in TS we can refer to TR use cases for reference.</w:t>
      </w:r>
    </w:p>
    <w:p w14:paraId="3872C198" w14:textId="423768C6" w:rsidR="00C74EC4" w:rsidRDefault="001E2064" w:rsidP="00910B9B">
      <w:pPr>
        <w:rPr>
          <w:rFonts w:eastAsia="宋体"/>
          <w:lang w:eastAsia="zh-CN"/>
        </w:rPr>
      </w:pPr>
      <w:r>
        <w:rPr>
          <w:rFonts w:eastAsia="宋体"/>
          <w:lang w:eastAsia="zh-CN"/>
        </w:rPr>
        <w:t>In this document, i</w:t>
      </w:r>
      <w:r w:rsidR="00C74EC4">
        <w:rPr>
          <w:rFonts w:eastAsia="宋体"/>
          <w:lang w:eastAsia="zh-CN"/>
        </w:rPr>
        <w:t>t is</w:t>
      </w:r>
      <w:r w:rsidR="003368C3">
        <w:rPr>
          <w:rFonts w:eastAsia="宋体"/>
          <w:lang w:eastAsia="zh-CN"/>
        </w:rPr>
        <w:t xml:space="preserve"> proposed to update the use case</w:t>
      </w:r>
      <w:r w:rsidR="007A0A1B">
        <w:rPr>
          <w:rFonts w:eastAsia="宋体"/>
          <w:lang w:eastAsia="zh-CN"/>
        </w:rPr>
        <w:t xml:space="preserve">20 </w:t>
      </w:r>
      <w:r w:rsidR="003368C3">
        <w:rPr>
          <w:rFonts w:eastAsia="宋体"/>
          <w:lang w:eastAsia="zh-CN"/>
        </w:rPr>
        <w:t>to add clarification of maximum power consumption</w:t>
      </w:r>
      <w:r w:rsidR="00FF0626">
        <w:rPr>
          <w:rFonts w:eastAsia="宋体"/>
          <w:lang w:eastAsia="zh-CN"/>
        </w:rPr>
        <w:t>.</w:t>
      </w:r>
      <w:r w:rsidR="003368C3">
        <w:rPr>
          <w:rFonts w:eastAsia="宋体"/>
          <w:lang w:eastAsia="zh-CN"/>
        </w:rPr>
        <w:t xml:space="preserve"> </w:t>
      </w:r>
    </w:p>
    <w:p w14:paraId="026865B4" w14:textId="77777777" w:rsidR="00BA248A" w:rsidRPr="00424BD1" w:rsidRDefault="00BA248A" w:rsidP="00BA248A">
      <w:pPr>
        <w:rPr>
          <w:rFonts w:eastAsia="宋体"/>
          <w:lang w:eastAsia="zh-CN"/>
        </w:rPr>
      </w:pPr>
      <w:bookmarkStart w:id="1" w:name="_Toc103935714"/>
      <w:bookmarkStart w:id="2" w:name="_Toc103935715"/>
      <w:bookmarkEnd w:id="0"/>
      <w:r>
        <w:rPr>
          <w:rFonts w:eastAsia="宋体" w:hint="eastAsia"/>
          <w:lang w:eastAsia="zh-CN"/>
        </w:rPr>
        <w:t>During</w:t>
      </w:r>
      <w:r>
        <w:rPr>
          <w:rFonts w:eastAsia="宋体"/>
          <w:lang w:eastAsia="zh-CN"/>
        </w:rPr>
        <w:t xml:space="preserve"> last meeting, </w:t>
      </w:r>
      <w:r w:rsidRPr="000E0AEF">
        <w:rPr>
          <w:rFonts w:eastAsia="宋体"/>
          <w:lang w:eastAsia="zh-CN"/>
        </w:rPr>
        <w:t>Positioning service latency</w:t>
      </w:r>
      <w:r>
        <w:rPr>
          <w:rFonts w:eastAsia="宋体"/>
          <w:lang w:eastAsia="zh-CN"/>
        </w:rPr>
        <w:t xml:space="preserve"> and </w:t>
      </w:r>
      <w:r w:rsidRPr="000E0AEF">
        <w:rPr>
          <w:rFonts w:eastAsia="宋体"/>
          <w:lang w:eastAsia="zh-CN"/>
        </w:rPr>
        <w:t>Positioning service availability</w:t>
      </w:r>
      <w:r>
        <w:rPr>
          <w:rFonts w:eastAsia="宋体"/>
          <w:lang w:eastAsia="zh-CN"/>
        </w:rPr>
        <w:t xml:space="preserve"> are included in the KPI table. It is proposed to update the KPI table of these two KPI parameters.</w:t>
      </w:r>
    </w:p>
    <w:p w14:paraId="05C4CDE3" w14:textId="77777777" w:rsidR="00424BD1" w:rsidRPr="00BA248A" w:rsidRDefault="00424BD1" w:rsidP="00B611C1">
      <w:pPr>
        <w:rPr>
          <w:rFonts w:eastAsia="宋体"/>
          <w:lang w:eastAsia="zh-CN"/>
        </w:rPr>
      </w:pPr>
    </w:p>
    <w:p w14:paraId="46E25675" w14:textId="77777777" w:rsidR="00471ED5" w:rsidRDefault="00471ED5" w:rsidP="00B611C1">
      <w:pPr>
        <w:rPr>
          <w:rFonts w:eastAsia="宋体"/>
          <w:color w:val="FF0000"/>
          <w:sz w:val="28"/>
          <w:szCs w:val="28"/>
          <w:lang w:eastAsia="zh-CN"/>
        </w:rPr>
      </w:pPr>
    </w:p>
    <w:p w14:paraId="3B686B46" w14:textId="41DE9296" w:rsidR="008A6EC6" w:rsidRPr="00EB7A03" w:rsidRDefault="008A6EC6" w:rsidP="008A6EC6">
      <w:pPr>
        <w:jc w:val="center"/>
        <w:rPr>
          <w:color w:val="FF0000"/>
          <w:sz w:val="36"/>
        </w:rPr>
      </w:pPr>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6CCBC8C6" w14:textId="77777777" w:rsidR="00886536" w:rsidRPr="00187132" w:rsidRDefault="00886536" w:rsidP="00886536">
      <w:pPr>
        <w:pStyle w:val="2"/>
        <w:rPr>
          <w:lang w:eastAsia="zh-CN"/>
        </w:rPr>
      </w:pPr>
      <w:bookmarkStart w:id="3" w:name="_Toc121305451"/>
      <w:bookmarkStart w:id="4" w:name="_Hlk113978877"/>
      <w:bookmarkEnd w:id="1"/>
      <w:bookmarkEnd w:id="2"/>
      <w:r w:rsidRPr="00187132">
        <w:rPr>
          <w:lang w:eastAsia="zh-CN"/>
        </w:rPr>
        <w:t>5.20</w:t>
      </w:r>
      <w:r w:rsidRPr="00187132">
        <w:rPr>
          <w:lang w:eastAsia="zh-CN"/>
        </w:rPr>
        <w:tab/>
        <w:t>Use case on Smart Agriculture</w:t>
      </w:r>
      <w:bookmarkEnd w:id="3"/>
    </w:p>
    <w:p w14:paraId="60E24A77" w14:textId="77777777" w:rsidR="00886536" w:rsidRPr="00187132" w:rsidRDefault="00886536" w:rsidP="00886536">
      <w:pPr>
        <w:pStyle w:val="3"/>
        <w:rPr>
          <w:lang w:eastAsia="zh-CN"/>
        </w:rPr>
      </w:pPr>
      <w:bookmarkStart w:id="5" w:name="_Toc121305452"/>
      <w:r w:rsidRPr="00187132">
        <w:rPr>
          <w:lang w:eastAsia="zh-CN"/>
        </w:rPr>
        <w:t>5.20.1</w:t>
      </w:r>
      <w:r w:rsidRPr="00187132">
        <w:rPr>
          <w:lang w:eastAsia="zh-CN"/>
        </w:rPr>
        <w:tab/>
        <w:t>Description</w:t>
      </w:r>
      <w:bookmarkEnd w:id="5"/>
    </w:p>
    <w:p w14:paraId="644F9EDB" w14:textId="77777777" w:rsidR="00886536" w:rsidRDefault="00886536" w:rsidP="00886536">
      <w:pPr>
        <w:jc w:val="both"/>
        <w:rPr>
          <w:lang w:val="en-US" w:eastAsia="zh-CN"/>
        </w:rPr>
      </w:pP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 xml:space="preserve">s can be used </w:t>
      </w:r>
      <w:r>
        <w:rPr>
          <w:lang w:val="en-US" w:eastAsia="zh-CN"/>
        </w:rPr>
        <w:t>in s</w:t>
      </w:r>
      <w:r w:rsidRPr="005B3177">
        <w:rPr>
          <w:lang w:val="en-US" w:eastAsia="zh-CN"/>
        </w:rPr>
        <w:t xml:space="preserve">mart </w:t>
      </w:r>
      <w:r>
        <w:rPr>
          <w:lang w:val="en-US" w:eastAsia="zh-CN"/>
        </w:rPr>
        <w:t>a</w:t>
      </w:r>
      <w:r w:rsidRPr="005B3177">
        <w:rPr>
          <w:lang w:val="en-US" w:eastAsia="zh-CN"/>
        </w:rPr>
        <w:t>griculture</w:t>
      </w:r>
      <w:r w:rsidRPr="005B3177">
        <w:rPr>
          <w:rFonts w:hint="eastAsia"/>
          <w:lang w:val="en-US" w:eastAsia="zh-CN"/>
        </w:rPr>
        <w:t xml:space="preserve"> </w:t>
      </w:r>
      <w:r w:rsidRPr="00CD1D5D">
        <w:rPr>
          <w:rFonts w:hint="eastAsia"/>
          <w:lang w:val="en-US" w:eastAsia="zh-CN"/>
        </w:rPr>
        <w:t xml:space="preserve">to monitor the </w:t>
      </w:r>
      <w:r>
        <w:rPr>
          <w:lang w:val="en-US" w:eastAsia="zh-CN"/>
        </w:rPr>
        <w:t xml:space="preserve">environment and </w:t>
      </w:r>
      <w:r w:rsidRPr="00CD1D5D">
        <w:rPr>
          <w:rFonts w:hint="eastAsia"/>
          <w:lang w:val="en-US" w:eastAsia="zh-CN"/>
        </w:rPr>
        <w:t>control the facilities such as irrigation</w:t>
      </w:r>
      <w:r>
        <w:rPr>
          <w:lang w:val="en-US" w:eastAsia="zh-CN"/>
        </w:rPr>
        <w:t xml:space="preserve"> </w:t>
      </w:r>
      <w:r w:rsidRPr="00CD1D5D">
        <w:rPr>
          <w:rFonts w:hint="eastAsia"/>
          <w:lang w:val="en-US" w:eastAsia="zh-CN"/>
        </w:rPr>
        <w:t>system</w:t>
      </w:r>
      <w:r>
        <w:rPr>
          <w:lang w:val="en-US" w:eastAsia="zh-CN"/>
        </w:rPr>
        <w:t xml:space="preserve"> and temperature control system</w:t>
      </w:r>
      <w:r w:rsidRPr="00CD1D5D">
        <w:rPr>
          <w:rFonts w:hint="eastAsia"/>
          <w:lang w:val="en-US" w:eastAsia="zh-CN"/>
        </w:rPr>
        <w:t>.</w:t>
      </w:r>
    </w:p>
    <w:p w14:paraId="5D8E196A" w14:textId="08CCB6B8" w:rsidR="00886536" w:rsidRDefault="00886536" w:rsidP="00886536">
      <w:pPr>
        <w:jc w:val="both"/>
        <w:rPr>
          <w:ins w:id="6" w:author="vivo" w:date="2023-02-10T14:06:00Z"/>
          <w:rFonts w:eastAsia="等线"/>
          <w:lang w:eastAsia="zh-CN"/>
        </w:rPr>
      </w:pPr>
      <w:r w:rsidRPr="006217FB">
        <w:rPr>
          <w:rFonts w:eastAsia="等线"/>
          <w:lang w:eastAsia="zh-CN"/>
        </w:rPr>
        <w:lastRenderedPageBreak/>
        <w:t xml:space="preserve">Farm A </w:t>
      </w:r>
      <w:r>
        <w:rPr>
          <w:rFonts w:eastAsia="等线"/>
          <w:lang w:eastAsia="zh-CN"/>
        </w:rPr>
        <w:t>built</w:t>
      </w:r>
      <w:r w:rsidRPr="006217FB">
        <w:rPr>
          <w:rFonts w:eastAsia="等线"/>
          <w:lang w:eastAsia="zh-CN"/>
        </w:rPr>
        <w:t xml:space="preserve"> a smart greenhouse for tomato planting. Some sensing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monitor the air temperature and humidity, carbon dioxide concentration, light, soil temperature, humidity and PH. Some operation </w:t>
      </w:r>
      <w:r>
        <w:rPr>
          <w:rFonts w:eastAsia="等线"/>
          <w:lang w:eastAsia="zh-CN"/>
        </w:rPr>
        <w:t xml:space="preserve">Ambient power-enabled </w:t>
      </w:r>
      <w:r w:rsidRPr="006217FB">
        <w:rPr>
          <w:rFonts w:eastAsia="等线"/>
          <w:lang w:eastAsia="zh-CN"/>
        </w:rPr>
        <w:t xml:space="preserve">IoT </w:t>
      </w:r>
      <w:r w:rsidRPr="006217FB">
        <w:rPr>
          <w:rFonts w:eastAsia="等线" w:hint="eastAsia"/>
          <w:lang w:eastAsia="zh-CN"/>
        </w:rPr>
        <w:t>devices</w:t>
      </w:r>
      <w:r w:rsidRPr="006217FB">
        <w:rPr>
          <w:rFonts w:eastAsia="等线"/>
          <w:lang w:eastAsia="zh-CN"/>
        </w:rPr>
        <w:t xml:space="preserve"> are placed in the smart greenhouse to control the window and irrigation system. A </w:t>
      </w:r>
      <w:proofErr w:type="spellStart"/>
      <w:r w:rsidRPr="006217FB">
        <w:rPr>
          <w:rFonts w:eastAsia="等线"/>
          <w:lang w:eastAsia="zh-CN"/>
        </w:rPr>
        <w:t>pico</w:t>
      </w:r>
      <w:proofErr w:type="spellEnd"/>
      <w:r w:rsidRPr="006217FB">
        <w:rPr>
          <w:rFonts w:eastAsia="等线"/>
          <w:lang w:eastAsia="zh-CN"/>
        </w:rPr>
        <w:t xml:space="preserve"> cell or a reader UE (with subscription of Operator O) is placed in the smart greenhouse to communicate with the Ambient IoT devices.</w:t>
      </w:r>
    </w:p>
    <w:p w14:paraId="308A78B4" w14:textId="010752DC" w:rsidR="00F1168E" w:rsidRPr="00B042FB" w:rsidRDefault="00F1168E" w:rsidP="00886536">
      <w:pPr>
        <w:jc w:val="both"/>
        <w:rPr>
          <w:lang w:val="en-US"/>
        </w:rPr>
      </w:pPr>
      <w:ins w:id="7" w:author="vivo" w:date="2023-02-10T14:08:00Z">
        <w:r>
          <w:rPr>
            <w:lang w:val="en-US"/>
          </w:rPr>
          <w:t>These</w:t>
        </w:r>
        <w:r w:rsidRPr="00282FE4">
          <w:rPr>
            <w:lang w:val="en-US"/>
          </w:rPr>
          <w:t xml:space="preserve"> </w:t>
        </w:r>
        <w:r w:rsidRPr="009E06C8">
          <w:rPr>
            <w:lang w:val="en-US"/>
          </w:rPr>
          <w:t xml:space="preserve">Ambient IoT devices </w:t>
        </w:r>
        <w:r>
          <w:rPr>
            <w:lang w:val="en-US"/>
          </w:rPr>
          <w:t>power themselves by</w:t>
        </w:r>
        <w:r w:rsidRPr="00282FE4">
          <w:rPr>
            <w:lang w:val="en-US"/>
          </w:rPr>
          <w:t xml:space="preserve"> </w:t>
        </w:r>
        <w:r>
          <w:rPr>
            <w:lang w:val="en-US"/>
          </w:rPr>
          <w:t>harvesting energy</w:t>
        </w:r>
        <w:r w:rsidRPr="00282FE4">
          <w:rPr>
            <w:lang w:val="en-US"/>
          </w:rPr>
          <w:t xml:space="preserve"> </w:t>
        </w:r>
        <w:r>
          <w:rPr>
            <w:lang w:val="en-US"/>
          </w:rPr>
          <w:t xml:space="preserve">from the environment (e.g. solar, </w:t>
        </w:r>
        <w:r w:rsidRPr="00B042FB">
          <w:rPr>
            <w:rFonts w:hint="eastAsia"/>
            <w:lang w:val="en-US"/>
          </w:rPr>
          <w:t>RF</w:t>
        </w:r>
        <w:r>
          <w:rPr>
            <w:lang w:val="en-US"/>
          </w:rPr>
          <w:t xml:space="preserve"> </w:t>
        </w:r>
      </w:ins>
      <w:ins w:id="8" w:author="vivo" w:date="2023-02-10T14:09:00Z">
        <w:r>
          <w:rPr>
            <w:lang w:val="en-US"/>
          </w:rPr>
          <w:t>energy</w:t>
        </w:r>
      </w:ins>
      <w:ins w:id="9" w:author="vivo" w:date="2023-02-10T14:08:00Z">
        <w:r>
          <w:rPr>
            <w:lang w:val="en-US"/>
          </w:rPr>
          <w:t xml:space="preserve">). </w:t>
        </w:r>
      </w:ins>
      <w:ins w:id="10" w:author="vivo" w:date="2023-02-10T14:09:00Z">
        <w:r w:rsidR="00BD21E3">
          <w:rPr>
            <w:lang w:val="en-US"/>
          </w:rPr>
          <w:t xml:space="preserve">The </w:t>
        </w:r>
      </w:ins>
      <w:ins w:id="11" w:author="vivo" w:date="2023-02-10T14:06:00Z">
        <w:r w:rsidRPr="00B042FB">
          <w:rPr>
            <w:lang w:val="en-US"/>
          </w:rPr>
          <w:t xml:space="preserve">maximum power consumption for </w:t>
        </w:r>
        <w:r w:rsidRPr="00B042FB">
          <w:rPr>
            <w:rFonts w:hint="eastAsia"/>
            <w:lang w:val="en-US"/>
          </w:rPr>
          <w:t>A</w:t>
        </w:r>
        <w:r w:rsidRPr="00B042FB">
          <w:rPr>
            <w:lang w:val="en-US"/>
          </w:rPr>
          <w:t xml:space="preserve">mbient IoT device </w:t>
        </w:r>
      </w:ins>
      <w:ins w:id="12" w:author="vivo" w:date="2023-02-10T14:09:00Z">
        <w:r w:rsidR="00BD21E3" w:rsidRPr="00B042FB">
          <w:rPr>
            <w:lang w:val="en-US"/>
          </w:rPr>
          <w:t xml:space="preserve">could be limited </w:t>
        </w:r>
      </w:ins>
      <w:ins w:id="13" w:author="vivo" w:date="2023-02-10T14:06:00Z">
        <w:r w:rsidRPr="00B042FB">
          <w:rPr>
            <w:lang w:val="en-US"/>
          </w:rPr>
          <w:t xml:space="preserve">(e.g. </w:t>
        </w:r>
      </w:ins>
      <w:ins w:id="14" w:author="vivo" w:date="2023-02-10T15:12:00Z">
        <w:r w:rsidR="009E5803" w:rsidRPr="00B042FB">
          <w:rPr>
            <w:lang w:val="en-US"/>
          </w:rPr>
          <w:t>several hundred micro-watts</w:t>
        </w:r>
      </w:ins>
      <w:ins w:id="15" w:author="vivo" w:date="2023-02-10T14:06:00Z">
        <w:r w:rsidRPr="00B042FB">
          <w:rPr>
            <w:lang w:val="en-US"/>
          </w:rPr>
          <w:t>).</w:t>
        </w:r>
      </w:ins>
      <w:bookmarkStart w:id="16" w:name="_GoBack"/>
      <w:bookmarkEnd w:id="16"/>
    </w:p>
    <w:p w14:paraId="2F71D9E4" w14:textId="77777777" w:rsidR="00886536" w:rsidRDefault="00886536" w:rsidP="00886536">
      <w:pPr>
        <w:jc w:val="both"/>
        <w:rPr>
          <w:rFonts w:eastAsia="等线"/>
          <w:lang w:eastAsia="zh-CN"/>
        </w:rPr>
      </w:pPr>
      <w:r w:rsidRPr="00734C26">
        <w:rPr>
          <w:rFonts w:eastAsia="等线"/>
          <w:lang w:eastAsia="zh-CN"/>
        </w:rPr>
        <w:t>Considering the greenhouse environmental control, crop growth characteristics and economic benefits, the optimal scale of greenhouse construction is 8 ~10 meters span, 80~100 meters length. </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size</w:t>
      </w:r>
      <w:r>
        <w:rPr>
          <w:rFonts w:eastAsia="等线"/>
          <w:lang w:eastAsia="zh-CN"/>
        </w:rPr>
        <w:t xml:space="preserve"> </w:t>
      </w:r>
      <w:r>
        <w:rPr>
          <w:rFonts w:eastAsia="等线" w:hint="eastAsia"/>
          <w:lang w:eastAsia="zh-CN"/>
        </w:rPr>
        <w:t>of</w:t>
      </w:r>
      <w:r>
        <w:rPr>
          <w:rFonts w:eastAsia="等线"/>
          <w:lang w:eastAsia="zh-CN"/>
        </w:rPr>
        <w:t xml:space="preserve"> </w:t>
      </w:r>
      <w:r>
        <w:rPr>
          <w:rFonts w:eastAsia="等线" w:hint="eastAsia"/>
          <w:lang w:eastAsia="zh-CN"/>
        </w:rPr>
        <w:t>the</w:t>
      </w:r>
      <w:r>
        <w:rPr>
          <w:rFonts w:eastAsia="等线"/>
          <w:lang w:eastAsia="zh-CN"/>
        </w:rPr>
        <w:t xml:space="preserve"> </w:t>
      </w:r>
      <w:r>
        <w:rPr>
          <w:rFonts w:eastAsia="等线" w:hint="eastAsia"/>
          <w:lang w:eastAsia="zh-CN"/>
        </w:rPr>
        <w:t>greenhouse</w:t>
      </w:r>
      <w:r>
        <w:rPr>
          <w:rFonts w:eastAsia="等线"/>
          <w:lang w:eastAsia="zh-CN"/>
        </w:rPr>
        <w:t xml:space="preserve"> </w:t>
      </w:r>
      <w:r>
        <w:rPr>
          <w:rFonts w:eastAsia="等线" w:hint="eastAsia"/>
          <w:lang w:eastAsia="zh-CN"/>
        </w:rPr>
        <w:t>could</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very</w:t>
      </w:r>
      <w:r>
        <w:rPr>
          <w:rFonts w:eastAsia="等线"/>
          <w:lang w:eastAsia="zh-CN"/>
        </w:rPr>
        <w:t xml:space="preserve"> </w:t>
      </w:r>
      <w:r>
        <w:rPr>
          <w:rFonts w:eastAsia="等线" w:hint="eastAsia"/>
          <w:lang w:eastAsia="zh-CN"/>
        </w:rPr>
        <w:t>huge,</w:t>
      </w:r>
      <w:r>
        <w:rPr>
          <w:rFonts w:eastAsia="等线"/>
          <w:lang w:eastAsia="zh-CN"/>
        </w:rPr>
        <w:t xml:space="preserve"> it is reported recently that</w:t>
      </w:r>
      <w:r w:rsidRPr="00734C26">
        <w:rPr>
          <w:rFonts w:eastAsia="等线"/>
          <w:lang w:eastAsia="zh-CN"/>
        </w:rPr>
        <w:t xml:space="preserve"> a single greenhouse area </w:t>
      </w:r>
      <w:r>
        <w:rPr>
          <w:rFonts w:eastAsia="等线"/>
          <w:lang w:eastAsia="zh-CN"/>
        </w:rPr>
        <w:t>reaches</w:t>
      </w:r>
      <w:r w:rsidRPr="00734C26">
        <w:rPr>
          <w:rFonts w:eastAsia="等线"/>
          <w:lang w:eastAsia="zh-CN"/>
        </w:rPr>
        <w:t xml:space="preserve"> nearly 70,000 square meters, equivalent to ten standard football field size. </w:t>
      </w:r>
    </w:p>
    <w:p w14:paraId="3DC0C643" w14:textId="218D524F" w:rsidR="00886536" w:rsidRDefault="00886536" w:rsidP="00886536">
      <w:pPr>
        <w:jc w:val="center"/>
        <w:rPr>
          <w:noProof/>
        </w:rPr>
      </w:pPr>
      <w:r w:rsidRPr="008D3C9F">
        <w:rPr>
          <w:noProof/>
        </w:rPr>
        <w:drawing>
          <wp:inline distT="0" distB="0" distL="0" distR="0" wp14:anchorId="21A90905" wp14:editId="70630395">
            <wp:extent cx="5486400" cy="343344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3433445"/>
                    </a:xfrm>
                    <a:prstGeom prst="rect">
                      <a:avLst/>
                    </a:prstGeom>
                    <a:noFill/>
                    <a:ln>
                      <a:noFill/>
                    </a:ln>
                  </pic:spPr>
                </pic:pic>
              </a:graphicData>
            </a:graphic>
          </wp:inline>
        </w:drawing>
      </w:r>
    </w:p>
    <w:p w14:paraId="2782C84A" w14:textId="77777777" w:rsidR="00886536" w:rsidRDefault="00886536" w:rsidP="00886536">
      <w:pPr>
        <w:jc w:val="center"/>
        <w:rPr>
          <w:rFonts w:eastAsia="等线"/>
          <w:lang w:eastAsia="zh-CN"/>
        </w:rPr>
      </w:pPr>
      <w:r>
        <w:rPr>
          <w:rFonts w:ascii="Arial" w:hAnsi="Arial"/>
          <w:b/>
        </w:rPr>
        <w:t>Figure 5.20.1-1: a picture for huge greenhouse (</w:t>
      </w:r>
      <w:r w:rsidRPr="008C0410">
        <w:t>https://www.holland.com/global/tourism/search.htm?keyword=greenhouse</w:t>
      </w:r>
      <w:r>
        <w:rPr>
          <w:rFonts w:ascii="Arial" w:hAnsi="Arial"/>
          <w:b/>
        </w:rPr>
        <w:t>)</w:t>
      </w:r>
    </w:p>
    <w:p w14:paraId="5F4A9174" w14:textId="77777777" w:rsidR="00886536" w:rsidRPr="00F81ED3" w:rsidRDefault="00886536" w:rsidP="00886536">
      <w:pPr>
        <w:jc w:val="both"/>
        <w:rPr>
          <w:rFonts w:eastAsia="等线"/>
          <w:lang w:eastAsia="zh-CN"/>
        </w:rPr>
      </w:pPr>
      <w:r w:rsidRPr="00F81ED3">
        <w:rPr>
          <w:rFonts w:eastAsia="等线"/>
          <w:lang w:eastAsia="zh-CN"/>
        </w:rPr>
        <w:t>In charge of the technology is a team of eight people whose main task is to ensure that all the crops in the greenhouse grow well</w:t>
      </w:r>
      <w:r w:rsidRPr="00F81ED3">
        <w:rPr>
          <w:rFonts w:eastAsia="等线" w:hint="eastAsia"/>
          <w:lang w:eastAsia="zh-CN"/>
        </w:rPr>
        <w:t>.</w:t>
      </w:r>
      <w:r w:rsidRPr="00F81ED3">
        <w:rPr>
          <w:rFonts w:eastAsia="等线"/>
          <w:lang w:eastAsia="zh-CN"/>
        </w:rPr>
        <w:t xml:space="preserve"> To provide all-round technical support for a greenhouse of nearly 70,000 square meters, a "super brain" is needed. This computer monitors tens of thousands of sensors in the greenhouse, people can sit in front of the computer and know everything that's going on in the greenhouse. For example, the temperature and humidity in each area of the </w:t>
      </w:r>
      <w:r>
        <w:rPr>
          <w:rFonts w:eastAsia="等线"/>
          <w:lang w:eastAsia="zh-CN"/>
        </w:rPr>
        <w:t>7</w:t>
      </w:r>
      <w:r w:rsidRPr="00F81ED3">
        <w:rPr>
          <w:rFonts w:eastAsia="等线"/>
          <w:lang w:eastAsia="zh-CN"/>
        </w:rPr>
        <w:t>0,000 square meters greenhouse, the temperature of the underground heating tube, the concentration of carbon dioxide are how much, whether the fan is opened, and whether the nutrition</w:t>
      </w:r>
      <w:r>
        <w:rPr>
          <w:rFonts w:eastAsia="等线"/>
          <w:lang w:eastAsia="zh-CN"/>
        </w:rPr>
        <w:t xml:space="preserve"> is enough for each tomato.</w:t>
      </w:r>
    </w:p>
    <w:p w14:paraId="4ABAEF6C" w14:textId="77777777" w:rsidR="00886536" w:rsidRPr="00187132" w:rsidRDefault="00886536" w:rsidP="00886536">
      <w:pPr>
        <w:pStyle w:val="3"/>
        <w:rPr>
          <w:lang w:eastAsia="zh-CN"/>
        </w:rPr>
      </w:pPr>
      <w:bookmarkStart w:id="17" w:name="_Toc121305453"/>
      <w:r w:rsidRPr="00187132">
        <w:rPr>
          <w:lang w:eastAsia="zh-CN"/>
        </w:rPr>
        <w:lastRenderedPageBreak/>
        <w:t>5.20.2</w:t>
      </w:r>
      <w:r w:rsidRPr="00187132">
        <w:rPr>
          <w:lang w:eastAsia="zh-CN"/>
        </w:rPr>
        <w:tab/>
        <w:t>Pre-conditions</w:t>
      </w:r>
      <w:bookmarkEnd w:id="17"/>
    </w:p>
    <w:p w14:paraId="007FEBBD" w14:textId="77777777" w:rsidR="00886536" w:rsidRPr="00B60981" w:rsidRDefault="00886536" w:rsidP="00886536">
      <w:pPr>
        <w:jc w:val="both"/>
        <w:rPr>
          <w:lang w:val="en-US" w:eastAsia="zh-CN"/>
        </w:rPr>
      </w:pPr>
      <w:r>
        <w:rPr>
          <w:lang w:eastAsia="zh-CN"/>
        </w:rPr>
        <w:t xml:space="preserve">The </w:t>
      </w:r>
      <w:proofErr w:type="spellStart"/>
      <w:r>
        <w:rPr>
          <w:lang w:eastAsia="zh-CN"/>
        </w:rPr>
        <w:t>pico</w:t>
      </w:r>
      <w:proofErr w:type="spellEnd"/>
      <w:r>
        <w:rPr>
          <w:lang w:eastAsia="zh-CN"/>
        </w:rPr>
        <w:t xml:space="preserve"> cell(s) placed in the smart greenhouse is </w:t>
      </w:r>
      <w:r>
        <w:rPr>
          <w:rFonts w:hint="eastAsia"/>
          <w:lang w:eastAsia="zh-CN"/>
        </w:rPr>
        <w:t>configured</w:t>
      </w:r>
      <w:r>
        <w:rPr>
          <w:lang w:eastAsia="zh-CN"/>
        </w:rPr>
        <w:t xml:space="preserve"> by Operator O to support the 5GS Ambient IoT service. </w:t>
      </w:r>
      <w:r>
        <w:rPr>
          <w:rFonts w:hint="eastAsia"/>
          <w:lang w:eastAsia="zh-CN"/>
        </w:rPr>
        <w:t>The</w:t>
      </w:r>
      <w:r>
        <w:rPr>
          <w:lang w:eastAsia="zh-CN"/>
        </w:rPr>
        <w:t xml:space="preserve"> UE(s) is capable to and authorized by Operator O to directly communicate with the 5GS Ambient IoT device.</w:t>
      </w:r>
    </w:p>
    <w:p w14:paraId="46835B8C" w14:textId="77777777" w:rsidR="00886536" w:rsidRPr="00187132" w:rsidRDefault="00886536" w:rsidP="00886536">
      <w:pPr>
        <w:pStyle w:val="3"/>
        <w:rPr>
          <w:lang w:eastAsia="zh-CN"/>
        </w:rPr>
      </w:pPr>
      <w:bookmarkStart w:id="18" w:name="_Toc121305454"/>
      <w:r w:rsidRPr="00187132">
        <w:rPr>
          <w:lang w:eastAsia="zh-CN"/>
        </w:rPr>
        <w:t>5.20.3</w:t>
      </w:r>
      <w:r w:rsidRPr="00187132">
        <w:rPr>
          <w:lang w:eastAsia="zh-CN"/>
        </w:rPr>
        <w:tab/>
        <w:t>Service Flows</w:t>
      </w:r>
      <w:bookmarkEnd w:id="18"/>
    </w:p>
    <w:p w14:paraId="385BD1F1" w14:textId="77777777" w:rsidR="00886536" w:rsidRPr="00FE62FB" w:rsidRDefault="00886536" w:rsidP="00886536">
      <w:pPr>
        <w:numPr>
          <w:ilvl w:val="0"/>
          <w:numId w:val="18"/>
        </w:numPr>
        <w:jc w:val="both"/>
        <w:rPr>
          <w:lang w:val="en-US" w:eastAsia="zh-CN"/>
        </w:rPr>
      </w:pPr>
      <w:r>
        <w:rPr>
          <w:lang w:eastAsia="zh-CN"/>
        </w:rPr>
        <w:t>Operator O’s 5GS authenticates</w:t>
      </w:r>
      <w:r w:rsidRPr="00E450D4">
        <w:rPr>
          <w:lang w:eastAsia="zh-CN"/>
        </w:rPr>
        <w:t xml:space="preserve"> </w:t>
      </w:r>
      <w:r>
        <w:rPr>
          <w:lang w:eastAsia="zh-CN"/>
        </w:rPr>
        <w:t xml:space="preserve">Ambient IoT devices in farm A. The communication between the Ambient IoT device and 5GS are transferred through the </w:t>
      </w:r>
      <w:proofErr w:type="spellStart"/>
      <w:r>
        <w:rPr>
          <w:lang w:eastAsia="zh-CN"/>
        </w:rPr>
        <w:t>pico</w:t>
      </w:r>
      <w:proofErr w:type="spellEnd"/>
      <w:r>
        <w:rPr>
          <w:lang w:eastAsia="zh-CN"/>
        </w:rPr>
        <w:t xml:space="preserve"> cell. For example, the </w:t>
      </w:r>
      <w:proofErr w:type="spellStart"/>
      <w:r>
        <w:rPr>
          <w:lang w:eastAsia="zh-CN"/>
        </w:rPr>
        <w:t>pico</w:t>
      </w:r>
      <w:proofErr w:type="spellEnd"/>
      <w:r>
        <w:rPr>
          <w:lang w:eastAsia="zh-CN"/>
        </w:rPr>
        <w:t xml:space="preserve"> cell </w:t>
      </w:r>
      <w:r>
        <w:rPr>
          <w:rFonts w:hint="eastAsia"/>
          <w:lang w:eastAsia="zh-CN"/>
        </w:rPr>
        <w:t>obtains</w:t>
      </w:r>
      <w:r>
        <w:rPr>
          <w:lang w:eastAsia="zh-CN"/>
        </w:rPr>
        <w:t xml:space="preserve"> Ambient IoT device ID and sends the ID to the 5GC for authentication.</w:t>
      </w:r>
    </w:p>
    <w:p w14:paraId="3591E5D0" w14:textId="77777777" w:rsidR="00886536" w:rsidRPr="002D40C4" w:rsidRDefault="00886536" w:rsidP="00886536">
      <w:pPr>
        <w:numPr>
          <w:ilvl w:val="0"/>
          <w:numId w:val="18"/>
        </w:numPr>
        <w:jc w:val="both"/>
        <w:rPr>
          <w:lang w:val="en-US" w:eastAsia="zh-CN"/>
        </w:rPr>
      </w:pPr>
      <w:bookmarkStart w:id="19" w:name="OLE_LINK15"/>
      <w:bookmarkStart w:id="20" w:name="OLE_LINK16"/>
      <w:r>
        <w:rPr>
          <w:lang w:val="en-US" w:eastAsia="zh-CN"/>
        </w:rPr>
        <w:t xml:space="preserve">Periodically, or upon request from the application server of </w:t>
      </w:r>
      <w:r>
        <w:rPr>
          <w:lang w:eastAsia="zh-CN"/>
        </w:rPr>
        <w:t>farm A</w:t>
      </w:r>
      <w:r>
        <w:rPr>
          <w:lang w:val="en-US" w:eastAsia="zh-CN"/>
        </w:rPr>
        <w:t xml:space="preserve">, the </w:t>
      </w:r>
      <w:proofErr w:type="spellStart"/>
      <w:r>
        <w:rPr>
          <w:lang w:val="en-US" w:eastAsia="zh-CN"/>
        </w:rPr>
        <w:t>pico</w:t>
      </w:r>
      <w:proofErr w:type="spellEnd"/>
      <w:r>
        <w:rPr>
          <w:lang w:val="en-US" w:eastAsia="zh-CN"/>
        </w:rPr>
        <w:t xml:space="preserve"> cell </w:t>
      </w:r>
      <w:r>
        <w:rPr>
          <w:rFonts w:hint="eastAsia"/>
          <w:lang w:val="en-US" w:eastAsia="zh-CN"/>
        </w:rPr>
        <w:t>obtains</w:t>
      </w:r>
      <w:r>
        <w:rPr>
          <w:lang w:val="en-US" w:eastAsia="zh-CN"/>
        </w:rPr>
        <w:t xml:space="preserve"> the </w:t>
      </w:r>
      <w:r>
        <w:rPr>
          <w:rFonts w:hint="eastAsia"/>
          <w:lang w:val="en-US" w:eastAsia="zh-CN"/>
        </w:rPr>
        <w:t>environment</w:t>
      </w:r>
      <w:r>
        <w:rPr>
          <w:lang w:val="en-US" w:eastAsia="zh-CN"/>
        </w:rPr>
        <w:t xml:space="preserve">al monitoring information from the sensing </w:t>
      </w:r>
      <w:r>
        <w:rPr>
          <w:lang w:eastAsia="zh-CN"/>
        </w:rPr>
        <w:t>Ambient IoT devices and sends the information to the application server</w:t>
      </w:r>
      <w:r w:rsidRPr="00EB6456">
        <w:rPr>
          <w:lang w:eastAsia="zh-CN"/>
        </w:rPr>
        <w:t xml:space="preserve"> </w:t>
      </w:r>
      <w:r>
        <w:rPr>
          <w:lang w:eastAsia="zh-CN"/>
        </w:rPr>
        <w:t>of farm A.</w:t>
      </w:r>
    </w:p>
    <w:p w14:paraId="392A3F8B" w14:textId="77777777" w:rsidR="00886536" w:rsidRDefault="00886536" w:rsidP="00886536">
      <w:pPr>
        <w:numPr>
          <w:ilvl w:val="0"/>
          <w:numId w:val="18"/>
        </w:numPr>
        <w:jc w:val="both"/>
        <w:rPr>
          <w:lang w:val="en-US" w:eastAsia="zh-CN"/>
        </w:rPr>
      </w:pPr>
      <w:r>
        <w:rPr>
          <w:lang w:val="en-US" w:eastAsia="zh-CN"/>
        </w:rPr>
        <w:t xml:space="preserve">Based on the received information and preconfigured logic, the application server requests 5GS to send control signaling to the </w:t>
      </w:r>
      <w:r>
        <w:rPr>
          <w:lang w:eastAsia="zh-CN"/>
        </w:rPr>
        <w:t xml:space="preserve">operation Ambient IoT devices to control their operations, e.g. open or close the window of the greenhouse, start or close the </w:t>
      </w:r>
      <w:r w:rsidRPr="007A481C">
        <w:rPr>
          <w:lang w:val="en-US" w:eastAsia="zh-CN"/>
        </w:rPr>
        <w:t>irrigation system</w:t>
      </w:r>
      <w:r>
        <w:rPr>
          <w:lang w:val="en-US" w:eastAsia="zh-CN"/>
        </w:rPr>
        <w:t>.</w:t>
      </w:r>
    </w:p>
    <w:bookmarkEnd w:id="19"/>
    <w:bookmarkEnd w:id="20"/>
    <w:p w14:paraId="24D48F50" w14:textId="77777777" w:rsidR="00886536" w:rsidRPr="003D57D2" w:rsidRDefault="00886536" w:rsidP="00886536">
      <w:pPr>
        <w:numPr>
          <w:ilvl w:val="0"/>
          <w:numId w:val="18"/>
        </w:numPr>
        <w:jc w:val="both"/>
        <w:rPr>
          <w:lang w:val="en-US" w:eastAsia="zh-CN"/>
        </w:rPr>
      </w:pPr>
      <w:r>
        <w:rPr>
          <w:lang w:eastAsia="zh-CN"/>
        </w:rPr>
        <w:t>The 5GS transfers the control signalling from the application server to</w:t>
      </w:r>
      <w:r w:rsidRPr="003D57D2">
        <w:rPr>
          <w:lang w:eastAsia="zh-CN"/>
        </w:rPr>
        <w:t xml:space="preserve"> </w:t>
      </w:r>
      <w:r>
        <w:rPr>
          <w:lang w:eastAsia="zh-CN"/>
        </w:rPr>
        <w:t xml:space="preserve">Ambient IoT devices through the </w:t>
      </w:r>
      <w:proofErr w:type="spellStart"/>
      <w:r>
        <w:rPr>
          <w:lang w:eastAsia="zh-CN"/>
        </w:rPr>
        <w:t>pico</w:t>
      </w:r>
      <w:proofErr w:type="spellEnd"/>
      <w:r>
        <w:rPr>
          <w:lang w:eastAsia="zh-CN"/>
        </w:rPr>
        <w:t xml:space="preserve"> cell.</w:t>
      </w:r>
    </w:p>
    <w:p w14:paraId="098AC569" w14:textId="77777777" w:rsidR="00886536" w:rsidRPr="00DD60B5" w:rsidRDefault="00886536" w:rsidP="00886536">
      <w:pPr>
        <w:ind w:left="720"/>
        <w:jc w:val="both"/>
        <w:rPr>
          <w:lang w:val="en-US" w:eastAsia="zh-CN"/>
        </w:rPr>
      </w:pPr>
    </w:p>
    <w:p w14:paraId="2BC3FC5A" w14:textId="77777777" w:rsidR="00886536" w:rsidRPr="00187132" w:rsidRDefault="00886536" w:rsidP="00886536">
      <w:pPr>
        <w:pStyle w:val="3"/>
        <w:rPr>
          <w:lang w:eastAsia="zh-CN"/>
        </w:rPr>
      </w:pPr>
      <w:bookmarkStart w:id="21" w:name="_Toc121305455"/>
      <w:r w:rsidRPr="00187132">
        <w:rPr>
          <w:lang w:eastAsia="zh-CN"/>
        </w:rPr>
        <w:t>5.20.4</w:t>
      </w:r>
      <w:r w:rsidRPr="00187132">
        <w:rPr>
          <w:lang w:eastAsia="zh-CN"/>
        </w:rPr>
        <w:tab/>
        <w:t>Post-conditions</w:t>
      </w:r>
      <w:bookmarkEnd w:id="21"/>
    </w:p>
    <w:p w14:paraId="18B4CCCF" w14:textId="77777777" w:rsidR="00886536" w:rsidRPr="00C812C0" w:rsidRDefault="00886536" w:rsidP="00886536">
      <w:pPr>
        <w:jc w:val="both"/>
        <w:rPr>
          <w:lang w:val="en-US" w:eastAsia="zh-CN"/>
        </w:rPr>
      </w:pPr>
      <w:r w:rsidRPr="002B0421">
        <w:rPr>
          <w:lang w:val="en-US" w:eastAsia="zh-CN"/>
        </w:rPr>
        <w:t xml:space="preserve">Thanks to the </w:t>
      </w:r>
      <w:r>
        <w:rPr>
          <w:lang w:eastAsia="zh-CN"/>
        </w:rPr>
        <w:t xml:space="preserve">Ambient IoT </w:t>
      </w:r>
      <w:r w:rsidRPr="002B0421">
        <w:rPr>
          <w:lang w:val="en-US" w:eastAsia="zh-CN"/>
        </w:rPr>
        <w:t xml:space="preserve">service provided by the 5G system, </w:t>
      </w:r>
      <w:r>
        <w:rPr>
          <w:lang w:eastAsia="zh-CN"/>
        </w:rPr>
        <w:t xml:space="preserve">operation </w:t>
      </w:r>
      <w:r>
        <w:rPr>
          <w:rFonts w:eastAsia="等线"/>
          <w:lang w:eastAsia="zh-CN"/>
        </w:rPr>
        <w:t xml:space="preserve">Ambient power-enabled </w:t>
      </w:r>
      <w:r w:rsidRPr="005068EA">
        <w:t>I</w:t>
      </w:r>
      <w:r>
        <w:t>oT</w:t>
      </w:r>
      <w:r>
        <w:rPr>
          <w:lang w:val="en-US" w:eastAsia="zh-CN"/>
        </w:rPr>
        <w:t xml:space="preserve"> </w:t>
      </w:r>
      <w:r>
        <w:rPr>
          <w:rFonts w:hint="eastAsia"/>
          <w:lang w:val="en-US" w:eastAsia="zh-CN"/>
        </w:rPr>
        <w:t>device</w:t>
      </w:r>
      <w:r w:rsidRPr="00CD1D5D">
        <w:rPr>
          <w:rFonts w:hint="eastAsia"/>
          <w:lang w:val="en-US" w:eastAsia="zh-CN"/>
        </w:rPr>
        <w:t>s</w:t>
      </w:r>
      <w:r>
        <w:rPr>
          <w:lang w:val="en-US" w:eastAsia="zh-CN"/>
        </w:rPr>
        <w:t xml:space="preserve"> automatically take care of the plants</w:t>
      </w:r>
      <w:r w:rsidRPr="002B0421">
        <w:rPr>
          <w:lang w:val="en-US" w:eastAsia="zh-CN"/>
        </w:rPr>
        <w:t>.</w:t>
      </w:r>
    </w:p>
    <w:p w14:paraId="6B21D8F2" w14:textId="77777777" w:rsidR="00886536" w:rsidRPr="00187132" w:rsidRDefault="00886536" w:rsidP="00886536">
      <w:pPr>
        <w:pStyle w:val="3"/>
        <w:rPr>
          <w:lang w:eastAsia="zh-CN"/>
        </w:rPr>
      </w:pPr>
      <w:bookmarkStart w:id="22" w:name="_Toc121305456"/>
      <w:r w:rsidRPr="00187132">
        <w:rPr>
          <w:lang w:eastAsia="zh-CN"/>
        </w:rPr>
        <w:t>5.20.5</w:t>
      </w:r>
      <w:r w:rsidRPr="00187132">
        <w:rPr>
          <w:lang w:eastAsia="zh-CN"/>
        </w:rPr>
        <w:tab/>
        <w:t>Existing features partly or fully covering the use case functionality</w:t>
      </w:r>
      <w:bookmarkEnd w:id="22"/>
    </w:p>
    <w:p w14:paraId="0C8C9B27" w14:textId="77777777" w:rsidR="00886536" w:rsidRPr="009A6CEF" w:rsidRDefault="00886536" w:rsidP="00886536">
      <w:pPr>
        <w:spacing w:after="0"/>
        <w:rPr>
          <w:lang w:val="en-US" w:eastAsia="zh-CN"/>
        </w:rPr>
      </w:pPr>
      <w:r>
        <w:rPr>
          <w:rFonts w:hint="eastAsia"/>
          <w:lang w:val="en-US" w:eastAsia="zh-CN"/>
        </w:rPr>
        <w:t>None.</w:t>
      </w:r>
    </w:p>
    <w:p w14:paraId="0928D58D" w14:textId="77777777" w:rsidR="00886536" w:rsidRDefault="00886536" w:rsidP="00886536">
      <w:pPr>
        <w:spacing w:after="0"/>
        <w:rPr>
          <w:rFonts w:ascii="Arial" w:eastAsia="等线" w:hAnsi="Arial"/>
        </w:rPr>
      </w:pPr>
    </w:p>
    <w:p w14:paraId="7E954667" w14:textId="77777777" w:rsidR="00886536" w:rsidRPr="00187132" w:rsidRDefault="00886536" w:rsidP="00886536">
      <w:pPr>
        <w:pStyle w:val="3"/>
        <w:rPr>
          <w:lang w:eastAsia="zh-CN"/>
        </w:rPr>
      </w:pPr>
      <w:bookmarkStart w:id="23" w:name="_Toc121305457"/>
      <w:r w:rsidRPr="00187132">
        <w:rPr>
          <w:lang w:eastAsia="zh-CN"/>
        </w:rPr>
        <w:t>5.20.6</w:t>
      </w:r>
      <w:r w:rsidRPr="00187132">
        <w:rPr>
          <w:lang w:eastAsia="zh-CN"/>
        </w:rPr>
        <w:tab/>
        <w:t>Potential New Requirements needed to support the use case</w:t>
      </w:r>
      <w:bookmarkEnd w:id="23"/>
    </w:p>
    <w:p w14:paraId="3FBAE8DC" w14:textId="77777777" w:rsidR="00886536" w:rsidRDefault="00886536" w:rsidP="00886536">
      <w:pPr>
        <w:rPr>
          <w:lang w:val="en-US" w:eastAsia="zh-CN"/>
        </w:rPr>
      </w:pPr>
      <w:r w:rsidDel="00560476">
        <w:rPr>
          <w:rFonts w:ascii="Arial" w:eastAsia="等线" w:hAnsi="Arial"/>
          <w:sz w:val="28"/>
          <w:szCs w:val="22"/>
        </w:rPr>
        <w:t xml:space="preserve"> </w:t>
      </w:r>
      <w:r>
        <w:rPr>
          <w:lang w:val="en-US" w:eastAsia="zh-CN"/>
        </w:rPr>
        <w:t xml:space="preserve">[PR.5.20.6-001] </w:t>
      </w:r>
      <w:r>
        <w:rPr>
          <w:rFonts w:hint="eastAsia"/>
          <w:lang w:val="en-US" w:eastAsia="zh-CN"/>
        </w:rPr>
        <w:t>The</w:t>
      </w:r>
      <w:r>
        <w:rPr>
          <w:lang w:val="en-US" w:eastAsia="zh-CN"/>
        </w:rPr>
        <w:t xml:space="preserve"> 5G system shall support communication with Ambient IoT device with 3</w:t>
      </w:r>
      <w:r w:rsidRPr="005E1540">
        <w:rPr>
          <w:vertAlign w:val="superscript"/>
          <w:lang w:val="en-US" w:eastAsia="zh-CN"/>
        </w:rPr>
        <w:t>rd</w:t>
      </w:r>
      <w:r>
        <w:rPr>
          <w:lang w:val="en-US" w:eastAsia="zh-CN"/>
        </w:rPr>
        <w:t xml:space="preserve"> party application server.</w:t>
      </w:r>
    </w:p>
    <w:p w14:paraId="00841B1D" w14:textId="77777777" w:rsidR="00886536" w:rsidRDefault="00886536" w:rsidP="00886536">
      <w:pPr>
        <w:rPr>
          <w:lang w:eastAsia="zh-CN"/>
        </w:rPr>
      </w:pPr>
      <w:r>
        <w:rPr>
          <w:lang w:val="en-US" w:eastAsia="zh-CN"/>
        </w:rPr>
        <w:t xml:space="preserve"> [PR.5.20.6-002]</w:t>
      </w:r>
      <w:r w:rsidRPr="002F000E">
        <w:rPr>
          <w:lang w:eastAsia="zh-CN"/>
        </w:rPr>
        <w:t xml:space="preserve"> </w:t>
      </w:r>
      <w:r>
        <w:t>The 5G system shall be able to authenticate an Ambient IoT device.</w:t>
      </w:r>
    </w:p>
    <w:p w14:paraId="6710DD2F" w14:textId="77777777" w:rsidR="00886536" w:rsidRDefault="00886536" w:rsidP="00886536">
      <w:pPr>
        <w:rPr>
          <w:rFonts w:eastAsia="Malgun Gothic"/>
          <w:lang w:val="en-US" w:eastAsia="zh-CN"/>
        </w:rPr>
      </w:pPr>
      <w:r w:rsidRPr="00DA1034" w:rsidDel="00560476">
        <w:rPr>
          <w:lang w:eastAsia="zh-CN"/>
        </w:rPr>
        <w:t xml:space="preserve"> </w:t>
      </w:r>
      <w:r>
        <w:rPr>
          <w:lang w:val="en-US" w:eastAsia="zh-CN"/>
        </w:rPr>
        <w:t>[PR.5.20.6-003] The 5G system shall be able to provide Ambient IoT service with following KPIs:</w:t>
      </w:r>
    </w:p>
    <w:p w14:paraId="0D023004" w14:textId="77777777" w:rsidR="00886536" w:rsidRPr="00870C75" w:rsidRDefault="00886536" w:rsidP="00886536">
      <w:pPr>
        <w:pStyle w:val="TH"/>
      </w:pPr>
      <w:bookmarkStart w:id="24" w:name="_Hlk120199549"/>
      <w:r w:rsidRPr="00870C75">
        <w:lastRenderedPageBreak/>
        <w:t>Table 5.20.6-1</w:t>
      </w:r>
      <w:r>
        <w:t>:</w:t>
      </w:r>
      <w:r w:rsidRPr="00870C75">
        <w:t xml:space="preserve"> </w:t>
      </w:r>
      <w:bookmarkEnd w:id="24"/>
      <w:r w:rsidRPr="00870C75">
        <w:t xml:space="preserve">Ambient IoT KPI for </w:t>
      </w:r>
      <w:r w:rsidRPr="00870C75">
        <w:rPr>
          <w:rFonts w:hint="eastAsia"/>
        </w:rPr>
        <w:t>Smart</w:t>
      </w:r>
      <w:r w:rsidRPr="00870C75">
        <w:t xml:space="preserve"> Agriculture</w:t>
      </w:r>
    </w:p>
    <w:tbl>
      <w:tblPr>
        <w:tblW w:w="10211" w:type="dxa"/>
        <w:tblCellMar>
          <w:left w:w="0" w:type="dxa"/>
          <w:right w:w="0" w:type="dxa"/>
        </w:tblCellMar>
        <w:tblLook w:val="04A0" w:firstRow="1" w:lastRow="0" w:firstColumn="1" w:lastColumn="0" w:noHBand="0" w:noVBand="1"/>
      </w:tblPr>
      <w:tblGrid>
        <w:gridCol w:w="1177"/>
        <w:gridCol w:w="615"/>
        <w:gridCol w:w="727"/>
        <w:gridCol w:w="615"/>
        <w:gridCol w:w="637"/>
        <w:gridCol w:w="722"/>
        <w:gridCol w:w="615"/>
        <w:gridCol w:w="667"/>
        <w:gridCol w:w="1167"/>
        <w:gridCol w:w="637"/>
        <w:gridCol w:w="615"/>
        <w:gridCol w:w="615"/>
        <w:gridCol w:w="827"/>
        <w:gridCol w:w="615"/>
      </w:tblGrid>
      <w:tr w:rsidR="00886536" w14:paraId="0E3B1DA0" w14:textId="77777777" w:rsidTr="00F52493">
        <w:trPr>
          <w:cantSplit/>
          <w:trHeight w:val="3350"/>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7F8C386" w14:textId="77777777" w:rsidR="00886536" w:rsidRPr="00187132" w:rsidRDefault="00886536" w:rsidP="00F52493">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D71BCC1"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72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F63001E"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74086E17"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74577A"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7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44CA52F"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B69C8F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344F110F" w14:textId="77777777" w:rsidR="00886536" w:rsidRPr="00187132" w:rsidRDefault="00886536" w:rsidP="00F52493">
            <w:pPr>
              <w:ind w:left="113" w:right="113"/>
              <w:rPr>
                <w:rFonts w:ascii="Arial" w:hAnsi="Arial" w:cs="Arial"/>
                <w:sz w:val="18"/>
                <w:szCs w:val="18"/>
                <w:lang w:eastAsia="ko-KR"/>
              </w:rPr>
            </w:pP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84E2CD0"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11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A1A0286"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2DFBC26"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41E61B"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7256DA7"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1EC835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3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976D0F4" w14:textId="77777777" w:rsidR="00886536" w:rsidRPr="00187132" w:rsidRDefault="00886536" w:rsidP="00F52493">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886536" w14:paraId="5A4F5CAA" w14:textId="77777777" w:rsidTr="00F52493">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0CEC4CB5" w14:textId="77777777" w:rsidR="00886536" w:rsidRPr="00187132" w:rsidRDefault="00886536" w:rsidP="00F52493">
            <w:pPr>
              <w:pStyle w:val="TAC"/>
              <w:rPr>
                <w:rFonts w:cs="Arial"/>
                <w:szCs w:val="18"/>
                <w:lang w:eastAsia="ko-KR"/>
              </w:rPr>
            </w:pPr>
            <w:r w:rsidRPr="00702FF1">
              <w:rPr>
                <w:rFonts w:eastAsia="等线" w:cs="Arial"/>
                <w:b/>
                <w:bCs/>
                <w:szCs w:val="18"/>
                <w:lang w:eastAsia="zh-CN"/>
              </w:rPr>
              <w:t>Smart Agriculture</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0477D77" w14:textId="77777777" w:rsidR="00886536" w:rsidRPr="00187132" w:rsidRDefault="00886536" w:rsidP="00F52493">
            <w:pPr>
              <w:pStyle w:val="TAC"/>
              <w:rPr>
                <w:rFonts w:cs="Arial"/>
                <w:szCs w:val="18"/>
                <w:lang w:eastAsia="ko-KR"/>
              </w:rPr>
            </w:pPr>
            <w:r w:rsidRPr="00702FF1">
              <w:rPr>
                <w:rFonts w:cs="Arial"/>
                <w:szCs w:val="18"/>
              </w:rPr>
              <w:t>&gt;1 s</w:t>
            </w:r>
          </w:p>
        </w:tc>
        <w:tc>
          <w:tcPr>
            <w:tcW w:w="727" w:type="dxa"/>
            <w:tcBorders>
              <w:top w:val="nil"/>
              <w:left w:val="nil"/>
              <w:bottom w:val="single" w:sz="8" w:space="0" w:color="000000"/>
              <w:right w:val="single" w:sz="8" w:space="0" w:color="000000"/>
            </w:tcBorders>
            <w:tcMar>
              <w:top w:w="15" w:type="dxa"/>
              <w:left w:w="108" w:type="dxa"/>
              <w:bottom w:w="0" w:type="dxa"/>
              <w:right w:w="108" w:type="dxa"/>
            </w:tcMar>
          </w:tcPr>
          <w:p w14:paraId="31A52389" w14:textId="77777777" w:rsidR="00886536" w:rsidRPr="00187132" w:rsidRDefault="00886536" w:rsidP="00F52493">
            <w:pPr>
              <w:pStyle w:val="TAC"/>
              <w:rPr>
                <w:rFonts w:cs="Arial"/>
                <w:szCs w:val="18"/>
                <w:lang w:eastAsia="ko-KR"/>
              </w:rPr>
            </w:pPr>
            <w:r w:rsidRPr="00702FF1">
              <w:rPr>
                <w:rFonts w:cs="Arial"/>
                <w:szCs w:val="18"/>
              </w:rPr>
              <w:t>99.9%</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2751086D" w14:textId="77777777" w:rsidR="00886536" w:rsidRPr="00187132" w:rsidRDefault="00886536" w:rsidP="00F52493">
            <w:pPr>
              <w:rPr>
                <w:rFonts w:ascii="Arial" w:eastAsia="等线" w:hAnsi="Arial" w:cs="Arial"/>
                <w:sz w:val="18"/>
                <w:szCs w:val="18"/>
                <w:lang w:val="en-US" w:eastAsia="zh-CN"/>
              </w:rPr>
            </w:pPr>
            <w:r w:rsidRPr="00187132">
              <w:rPr>
                <w:rFonts w:ascii="Arial" w:eastAsia="等线" w:hAnsi="Arial" w:cs="Arial"/>
                <w:sz w:val="18"/>
                <w:szCs w:val="18"/>
                <w:lang w:val="en-US" w:eastAsia="zh-CN"/>
              </w:rPr>
              <w:t>NA</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6ABD0647" w14:textId="77777777" w:rsidR="00886536" w:rsidRPr="00187132" w:rsidRDefault="00886536" w:rsidP="00F52493">
            <w:pPr>
              <w:rPr>
                <w:rFonts w:ascii="Arial" w:hAnsi="Arial" w:cs="Arial"/>
                <w:sz w:val="18"/>
                <w:szCs w:val="18"/>
                <w:lang w:eastAsia="ko-KR"/>
              </w:rPr>
            </w:pPr>
            <w:r w:rsidRPr="00702FF1">
              <w:rPr>
                <w:rFonts w:ascii="Arial" w:eastAsia="等线" w:hAnsi="Arial" w:cs="Arial"/>
                <w:bCs/>
                <w:sz w:val="18"/>
                <w:szCs w:val="18"/>
                <w:lang w:eastAsia="zh-CN"/>
              </w:rPr>
              <w:t xml:space="preserve"> &lt;1 </w:t>
            </w:r>
            <w:proofErr w:type="spellStart"/>
            <w:r w:rsidRPr="00702FF1">
              <w:rPr>
                <w:rFonts w:ascii="Arial" w:eastAsia="等线" w:hAnsi="Arial" w:cs="Arial"/>
                <w:bCs/>
                <w:sz w:val="18"/>
                <w:szCs w:val="18"/>
                <w:lang w:eastAsia="zh-CN"/>
              </w:rPr>
              <w:t>kbit</w:t>
            </w:r>
            <w:proofErr w:type="spellEnd"/>
            <w:r w:rsidRPr="00702FF1">
              <w:rPr>
                <w:rFonts w:ascii="Arial" w:eastAsia="等线" w:hAnsi="Arial" w:cs="Arial"/>
                <w:bCs/>
                <w:sz w:val="18"/>
                <w:szCs w:val="18"/>
                <w:lang w:eastAsia="zh-CN"/>
              </w:rPr>
              <w:t>/s</w:t>
            </w:r>
          </w:p>
        </w:tc>
        <w:tc>
          <w:tcPr>
            <w:tcW w:w="722" w:type="dxa"/>
            <w:tcBorders>
              <w:top w:val="nil"/>
              <w:left w:val="nil"/>
              <w:bottom w:val="single" w:sz="8" w:space="0" w:color="000000"/>
              <w:right w:val="single" w:sz="8" w:space="0" w:color="000000"/>
            </w:tcBorders>
            <w:tcMar>
              <w:top w:w="15" w:type="dxa"/>
              <w:left w:w="108" w:type="dxa"/>
              <w:bottom w:w="0" w:type="dxa"/>
              <w:right w:w="108" w:type="dxa"/>
            </w:tcMar>
          </w:tcPr>
          <w:p w14:paraId="70A6B2F9"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&lt;1000 bits</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462CEAD9"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 xml:space="preserve">1 </w:t>
            </w:r>
            <w:proofErr w:type="gramStart"/>
            <w:r w:rsidRPr="00702FF1">
              <w:rPr>
                <w:rFonts w:ascii="Arial" w:hAnsi="Arial" w:cs="Arial"/>
                <w:sz w:val="18"/>
                <w:szCs w:val="18"/>
              </w:rPr>
              <w:t>per  m</w:t>
            </w:r>
            <w:proofErr w:type="gramEnd"/>
            <w:r w:rsidRPr="00702FF1">
              <w:rPr>
                <w:rFonts w:ascii="Arial" w:hAnsi="Arial" w:cs="Arial"/>
                <w:sz w:val="18"/>
                <w:szCs w:val="18"/>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43A725B"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30-100m</w:t>
            </w:r>
          </w:p>
        </w:tc>
        <w:tc>
          <w:tcPr>
            <w:tcW w:w="1167" w:type="dxa"/>
            <w:tcBorders>
              <w:top w:val="nil"/>
              <w:left w:val="nil"/>
              <w:bottom w:val="single" w:sz="8" w:space="0" w:color="000000"/>
              <w:right w:val="single" w:sz="8" w:space="0" w:color="000000"/>
            </w:tcBorders>
            <w:tcMar>
              <w:top w:w="15" w:type="dxa"/>
              <w:left w:w="108" w:type="dxa"/>
              <w:bottom w:w="0" w:type="dxa"/>
              <w:right w:w="108" w:type="dxa"/>
            </w:tcMar>
          </w:tcPr>
          <w:p w14:paraId="1141D9A3" w14:textId="77777777" w:rsidR="00886536" w:rsidRPr="003D49D4" w:rsidRDefault="00886536" w:rsidP="00F52493">
            <w:pPr>
              <w:jc w:val="both"/>
              <w:rPr>
                <w:rFonts w:ascii="Arial" w:hAnsi="Arial" w:cs="Arial"/>
                <w:sz w:val="18"/>
                <w:szCs w:val="18"/>
              </w:rPr>
            </w:pPr>
            <w:r w:rsidRPr="00702FF1">
              <w:rPr>
                <w:rFonts w:ascii="Arial" w:hAnsi="Arial" w:cs="Arial"/>
                <w:sz w:val="18"/>
                <w:szCs w:val="18"/>
              </w:rPr>
              <w:t>500-70000 m2 per gr</w:t>
            </w:r>
            <w:r w:rsidRPr="003D49D4">
              <w:rPr>
                <w:rFonts w:ascii="Arial" w:hAnsi="Arial" w:cs="Arial"/>
                <w:sz w:val="18"/>
                <w:szCs w:val="18"/>
              </w:rPr>
              <w:t>eenhouse</w:t>
            </w:r>
          </w:p>
          <w:p w14:paraId="26470E1E" w14:textId="77777777" w:rsidR="00886536" w:rsidRPr="00187132" w:rsidRDefault="00886536" w:rsidP="00F52493">
            <w:pPr>
              <w:rPr>
                <w:rFonts w:ascii="Arial" w:hAnsi="Arial" w:cs="Arial"/>
                <w:sz w:val="18"/>
                <w:szCs w:val="18"/>
                <w:lang w:eastAsia="ko-KR"/>
              </w:rPr>
            </w:pP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EF56ED1"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static</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78A8FA33" w14:textId="77777777" w:rsidR="00886536" w:rsidRPr="00187132" w:rsidRDefault="00886536" w:rsidP="00F52493">
            <w:pPr>
              <w:rPr>
                <w:rFonts w:ascii="Arial" w:hAnsi="Arial" w:cs="Arial"/>
                <w:sz w:val="18"/>
                <w:szCs w:val="18"/>
                <w:lang w:eastAsia="ko-KR"/>
              </w:rPr>
            </w:pPr>
            <w:r w:rsidRPr="00702FF1">
              <w:rPr>
                <w:rFonts w:ascii="Arial" w:hAnsi="Arial" w:cs="Arial"/>
                <w:sz w:val="18"/>
                <w:szCs w:val="18"/>
              </w:rPr>
              <w:t>1 hour</w:t>
            </w:r>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593722A" w14:textId="45870A7E" w:rsidR="00886536" w:rsidRPr="00187132" w:rsidRDefault="00886536" w:rsidP="00F52493">
            <w:pPr>
              <w:rPr>
                <w:rFonts w:ascii="Arial" w:eastAsia="等线" w:hAnsi="Arial" w:cs="Arial"/>
                <w:sz w:val="18"/>
                <w:szCs w:val="18"/>
                <w:lang w:eastAsia="zh-CN"/>
              </w:rPr>
            </w:pPr>
            <w:del w:id="25" w:author="vivo" w:date="2023-02-10T14:05:00Z">
              <w:r w:rsidRPr="00187132" w:rsidDel="00F1168E">
                <w:rPr>
                  <w:rFonts w:ascii="Arial" w:eastAsia="等线" w:hAnsi="Arial" w:cs="Arial"/>
                  <w:sz w:val="18"/>
                  <w:szCs w:val="18"/>
                  <w:lang w:eastAsia="zh-CN"/>
                </w:rPr>
                <w:delText>NA</w:delText>
              </w:r>
            </w:del>
            <w:ins w:id="26" w:author="vivo" w:date="2023-02-10T14:05:00Z">
              <w:r w:rsidR="00F1168E">
                <w:rPr>
                  <w:rFonts w:ascii="Arial" w:eastAsia="等线" w:hAnsi="Arial" w:cs="Arial"/>
                  <w:sz w:val="18"/>
                  <w:szCs w:val="18"/>
                  <w:lang w:eastAsia="zh-CN"/>
                </w:rPr>
                <w:t>1 s</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48F5DA6" w14:textId="2A144161" w:rsidR="00886536" w:rsidRPr="00187132" w:rsidRDefault="00886536" w:rsidP="00F52493">
            <w:pPr>
              <w:rPr>
                <w:rFonts w:ascii="Arial" w:eastAsia="等线" w:hAnsi="Arial" w:cs="Arial"/>
                <w:sz w:val="18"/>
                <w:szCs w:val="18"/>
                <w:lang w:eastAsia="zh-CN"/>
              </w:rPr>
            </w:pPr>
            <w:del w:id="27" w:author="vivo" w:date="2023-02-10T14:05:00Z">
              <w:r w:rsidRPr="00187132" w:rsidDel="00F1168E">
                <w:rPr>
                  <w:rFonts w:ascii="Arial" w:eastAsia="等线" w:hAnsi="Arial" w:cs="Arial"/>
                  <w:sz w:val="18"/>
                  <w:szCs w:val="18"/>
                  <w:lang w:eastAsia="zh-CN"/>
                </w:rPr>
                <w:delText>NA</w:delText>
              </w:r>
            </w:del>
            <w:ins w:id="28" w:author="vivo" w:date="2023-02-10T14:05:00Z">
              <w:r w:rsidR="00F1168E">
                <w:rPr>
                  <w:rFonts w:ascii="Arial" w:eastAsia="等线" w:hAnsi="Arial" w:cs="Arial"/>
                  <w:sz w:val="18"/>
                  <w:szCs w:val="18"/>
                  <w:lang w:eastAsia="zh-CN"/>
                </w:rPr>
                <w:t>99%</w:t>
              </w:r>
            </w:ins>
          </w:p>
        </w:tc>
        <w:tc>
          <w:tcPr>
            <w:tcW w:w="639" w:type="dxa"/>
            <w:tcBorders>
              <w:top w:val="nil"/>
              <w:left w:val="nil"/>
              <w:bottom w:val="single" w:sz="8" w:space="0" w:color="000000"/>
              <w:right w:val="single" w:sz="8" w:space="0" w:color="000000"/>
            </w:tcBorders>
            <w:tcMar>
              <w:top w:w="15" w:type="dxa"/>
              <w:left w:w="108" w:type="dxa"/>
              <w:bottom w:w="0" w:type="dxa"/>
              <w:right w:w="108" w:type="dxa"/>
            </w:tcMar>
          </w:tcPr>
          <w:p w14:paraId="0B08591D" w14:textId="77777777" w:rsidR="00886536" w:rsidRPr="00187132" w:rsidRDefault="00886536" w:rsidP="00F52493">
            <w:pPr>
              <w:rPr>
                <w:rFonts w:ascii="Arial" w:eastAsia="等线" w:hAnsi="Arial" w:cs="Arial"/>
                <w:sz w:val="18"/>
                <w:szCs w:val="18"/>
                <w:lang w:eastAsia="zh-CN"/>
              </w:rPr>
            </w:pPr>
            <w:r w:rsidRPr="00187132">
              <w:rPr>
                <w:rFonts w:ascii="Arial" w:eastAsia="等线" w:hAnsi="Arial" w:cs="Arial"/>
                <w:sz w:val="18"/>
                <w:szCs w:val="18"/>
                <w:lang w:eastAsia="zh-CN"/>
              </w:rPr>
              <w:t>NA</w:t>
            </w:r>
          </w:p>
        </w:tc>
      </w:tr>
    </w:tbl>
    <w:p w14:paraId="31A2C944" w14:textId="77777777" w:rsidR="00886536" w:rsidRDefault="00886536" w:rsidP="00886536">
      <w:pPr>
        <w:pStyle w:val="EditorsNote"/>
        <w:rPr>
          <w:rFonts w:eastAsia="Malgun Gothic"/>
          <w:color w:val="auto"/>
          <w:lang w:val="x-none" w:eastAsia="ko-KR"/>
        </w:rPr>
      </w:pPr>
      <w:r w:rsidRPr="007A320A">
        <w:rPr>
          <w:rFonts w:eastAsia="Malgun Gothic" w:hint="eastAsia"/>
          <w:color w:val="auto"/>
          <w:lang w:val="x-none" w:eastAsia="ko-KR"/>
        </w:rPr>
        <w:t>N</w:t>
      </w:r>
      <w:r w:rsidRPr="007A320A">
        <w:rPr>
          <w:rFonts w:eastAsia="Malgun Gothic"/>
          <w:color w:val="auto"/>
          <w:lang w:val="x-none" w:eastAsia="ko-KR"/>
        </w:rPr>
        <w:t>OTE: There is no requirement for positioning of the Ambient IoT devices for this use case.</w:t>
      </w:r>
    </w:p>
    <w:p w14:paraId="4D0FF192" w14:textId="77777777" w:rsidR="00886536" w:rsidRDefault="00886536" w:rsidP="00886536"/>
    <w:p w14:paraId="2602550C" w14:textId="77777777" w:rsidR="008B3FD4" w:rsidRPr="00886536" w:rsidRDefault="008B3FD4" w:rsidP="00E671A0">
      <w:pPr>
        <w:jc w:val="both"/>
        <w:rPr>
          <w:rFonts w:eastAsia="宋体"/>
          <w:lang w:eastAsia="zh-CN"/>
        </w:rPr>
      </w:pPr>
    </w:p>
    <w:bookmarkEnd w:id="4"/>
    <w:p w14:paraId="1C68602D" w14:textId="406C8AB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55C47BE8" w:rsidR="001727ED" w:rsidRPr="004778A4" w:rsidRDefault="001727ED" w:rsidP="003D692F">
      <w:pPr>
        <w:keepNext/>
        <w:keepLines/>
        <w:spacing w:before="180"/>
        <w:outlineLvl w:val="1"/>
      </w:pPr>
    </w:p>
    <w:sectPr w:rsidR="001727ED" w:rsidRPr="004778A4" w:rsidSect="00032981">
      <w:headerReference w:type="default" r:id="rId1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44824A" w14:textId="77777777" w:rsidR="001467A0" w:rsidRDefault="001467A0">
      <w:pPr>
        <w:spacing w:after="0"/>
      </w:pPr>
      <w:r>
        <w:separator/>
      </w:r>
    </w:p>
  </w:endnote>
  <w:endnote w:type="continuationSeparator" w:id="0">
    <w:p w14:paraId="63347DF7" w14:textId="77777777" w:rsidR="001467A0" w:rsidRDefault="001467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楷体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3A8ED" w14:textId="77777777" w:rsidR="001467A0" w:rsidRDefault="001467A0">
      <w:pPr>
        <w:spacing w:after="0"/>
      </w:pPr>
      <w:r>
        <w:separator/>
      </w:r>
    </w:p>
  </w:footnote>
  <w:footnote w:type="continuationSeparator" w:id="0">
    <w:p w14:paraId="7F35F42A" w14:textId="77777777" w:rsidR="001467A0" w:rsidRDefault="001467A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E61823" w:rsidRDefault="00E61823">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A36C19"/>
    <w:multiLevelType w:val="hybridMultilevel"/>
    <w:tmpl w:val="02F84BE2"/>
    <w:lvl w:ilvl="0" w:tplc="FFFFFFFF">
      <w:start w:val="1"/>
      <w:numFmt w:val="decimal"/>
      <w:lvlText w:val="%1."/>
      <w:lvlJc w:val="left"/>
      <w:pPr>
        <w:ind w:left="720" w:hanging="360"/>
      </w:pPr>
      <w:rPr>
        <w:rFonts w:ascii="Times New Roman" w:hAnsi="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BF771B"/>
    <w:multiLevelType w:val="hybridMultilevel"/>
    <w:tmpl w:val="7A58EDF8"/>
    <w:lvl w:ilvl="0" w:tplc="0409000F">
      <w:start w:val="1"/>
      <w:numFmt w:val="decimal"/>
      <w:lvlText w:val="%1."/>
      <w:lvlJc w:val="left"/>
      <w:pPr>
        <w:ind w:left="420" w:hanging="420"/>
      </w:pPr>
      <w:rPr>
        <w:rFonts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11"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E81571"/>
    <w:multiLevelType w:val="hybridMultilevel"/>
    <w:tmpl w:val="75440AFC"/>
    <w:lvl w:ilvl="0" w:tplc="477A7B3E">
      <w:start w:val="2"/>
      <w:numFmt w:val="bullet"/>
      <w:lvlText w:val="-"/>
      <w:lvlJc w:val="left"/>
      <w:pPr>
        <w:ind w:left="420" w:hanging="420"/>
      </w:pPr>
      <w:rPr>
        <w:rFonts w:ascii="Times New Roman" w:eastAsia="楷体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5"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6"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2"/>
  </w:num>
  <w:num w:numId="4">
    <w:abstractNumId w:val="6"/>
  </w:num>
  <w:num w:numId="5">
    <w:abstractNumId w:val="17"/>
  </w:num>
  <w:num w:numId="6">
    <w:abstractNumId w:val="10"/>
  </w:num>
  <w:num w:numId="7">
    <w:abstractNumId w:val="0"/>
  </w:num>
  <w:num w:numId="8">
    <w:abstractNumId w:val="8"/>
  </w:num>
  <w:num w:numId="9">
    <w:abstractNumId w:val="3"/>
  </w:num>
  <w:num w:numId="10">
    <w:abstractNumId w:val="15"/>
  </w:num>
  <w:num w:numId="11">
    <w:abstractNumId w:val="5"/>
  </w:num>
  <w:num w:numId="12">
    <w:abstractNumId w:val="4"/>
  </w:num>
  <w:num w:numId="13">
    <w:abstractNumId w:val="16"/>
  </w:num>
  <w:num w:numId="14">
    <w:abstractNumId w:val="11"/>
  </w:num>
  <w:num w:numId="15">
    <w:abstractNumId w:val="14"/>
  </w:num>
  <w:num w:numId="16">
    <w:abstractNumId w:val="13"/>
  </w:num>
  <w:num w:numId="17">
    <w:abstractNumId w:val="9"/>
  </w:num>
  <w:num w:numId="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424C"/>
    <w:rsid w:val="00015FDA"/>
    <w:rsid w:val="00017367"/>
    <w:rsid w:val="0002007A"/>
    <w:rsid w:val="00022E4A"/>
    <w:rsid w:val="000242E4"/>
    <w:rsid w:val="00025009"/>
    <w:rsid w:val="00030AF0"/>
    <w:rsid w:val="00030D25"/>
    <w:rsid w:val="00031BE9"/>
    <w:rsid w:val="00032981"/>
    <w:rsid w:val="000337D8"/>
    <w:rsid w:val="00034B83"/>
    <w:rsid w:val="00040E3E"/>
    <w:rsid w:val="000427FB"/>
    <w:rsid w:val="00043970"/>
    <w:rsid w:val="0004471E"/>
    <w:rsid w:val="00051DF4"/>
    <w:rsid w:val="0005221C"/>
    <w:rsid w:val="00052571"/>
    <w:rsid w:val="00060B8D"/>
    <w:rsid w:val="00062E6E"/>
    <w:rsid w:val="000645E9"/>
    <w:rsid w:val="00064E6C"/>
    <w:rsid w:val="00070DB1"/>
    <w:rsid w:val="00070FF0"/>
    <w:rsid w:val="00071AC8"/>
    <w:rsid w:val="0007215E"/>
    <w:rsid w:val="0007299F"/>
    <w:rsid w:val="00073371"/>
    <w:rsid w:val="00074E6C"/>
    <w:rsid w:val="000771A7"/>
    <w:rsid w:val="000834A8"/>
    <w:rsid w:val="00083CDE"/>
    <w:rsid w:val="00084E19"/>
    <w:rsid w:val="00086637"/>
    <w:rsid w:val="00086ED8"/>
    <w:rsid w:val="00090232"/>
    <w:rsid w:val="000967E7"/>
    <w:rsid w:val="000A03DA"/>
    <w:rsid w:val="000A1243"/>
    <w:rsid w:val="000A2204"/>
    <w:rsid w:val="000A6394"/>
    <w:rsid w:val="000B28F2"/>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99F"/>
    <w:rsid w:val="001278C5"/>
    <w:rsid w:val="00130677"/>
    <w:rsid w:val="00132068"/>
    <w:rsid w:val="001343A0"/>
    <w:rsid w:val="00135C33"/>
    <w:rsid w:val="00140FCC"/>
    <w:rsid w:val="00145072"/>
    <w:rsid w:val="00145D43"/>
    <w:rsid w:val="001467A0"/>
    <w:rsid w:val="00150D9D"/>
    <w:rsid w:val="0015197D"/>
    <w:rsid w:val="001536A3"/>
    <w:rsid w:val="00156ABB"/>
    <w:rsid w:val="00157F27"/>
    <w:rsid w:val="0016126B"/>
    <w:rsid w:val="00164FFE"/>
    <w:rsid w:val="00165085"/>
    <w:rsid w:val="00171AE6"/>
    <w:rsid w:val="001727ED"/>
    <w:rsid w:val="00172D3D"/>
    <w:rsid w:val="00172FA6"/>
    <w:rsid w:val="0017471F"/>
    <w:rsid w:val="00177935"/>
    <w:rsid w:val="001814F8"/>
    <w:rsid w:val="0018455B"/>
    <w:rsid w:val="001879C2"/>
    <w:rsid w:val="00192C46"/>
    <w:rsid w:val="00192F87"/>
    <w:rsid w:val="0019437F"/>
    <w:rsid w:val="001A08B3"/>
    <w:rsid w:val="001A0B34"/>
    <w:rsid w:val="001A107C"/>
    <w:rsid w:val="001A3429"/>
    <w:rsid w:val="001A67BC"/>
    <w:rsid w:val="001A704C"/>
    <w:rsid w:val="001A7B60"/>
    <w:rsid w:val="001B52F0"/>
    <w:rsid w:val="001B5E49"/>
    <w:rsid w:val="001B72AF"/>
    <w:rsid w:val="001B7A65"/>
    <w:rsid w:val="001C0EDB"/>
    <w:rsid w:val="001C2DD2"/>
    <w:rsid w:val="001C3254"/>
    <w:rsid w:val="001C57C5"/>
    <w:rsid w:val="001C5F1F"/>
    <w:rsid w:val="001D3038"/>
    <w:rsid w:val="001D4554"/>
    <w:rsid w:val="001D7EFA"/>
    <w:rsid w:val="001E07C5"/>
    <w:rsid w:val="001E2064"/>
    <w:rsid w:val="001E2981"/>
    <w:rsid w:val="001E41F3"/>
    <w:rsid w:val="001E6E98"/>
    <w:rsid w:val="001F0C35"/>
    <w:rsid w:val="001F5559"/>
    <w:rsid w:val="001F6394"/>
    <w:rsid w:val="001F742D"/>
    <w:rsid w:val="00200A42"/>
    <w:rsid w:val="002018B2"/>
    <w:rsid w:val="00201EB3"/>
    <w:rsid w:val="00202F01"/>
    <w:rsid w:val="002035AD"/>
    <w:rsid w:val="00203B2F"/>
    <w:rsid w:val="00204A0B"/>
    <w:rsid w:val="0020626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A8D"/>
    <w:rsid w:val="00243D0B"/>
    <w:rsid w:val="002456C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4148"/>
    <w:rsid w:val="002C5370"/>
    <w:rsid w:val="002C585F"/>
    <w:rsid w:val="002C6AE4"/>
    <w:rsid w:val="002D0C4E"/>
    <w:rsid w:val="002D22CD"/>
    <w:rsid w:val="002D38A0"/>
    <w:rsid w:val="002D3CFF"/>
    <w:rsid w:val="002D5633"/>
    <w:rsid w:val="002E1684"/>
    <w:rsid w:val="002E3C23"/>
    <w:rsid w:val="002E472E"/>
    <w:rsid w:val="002E5B24"/>
    <w:rsid w:val="002E6168"/>
    <w:rsid w:val="002F2723"/>
    <w:rsid w:val="002F4A8E"/>
    <w:rsid w:val="002F57F1"/>
    <w:rsid w:val="002F65B4"/>
    <w:rsid w:val="002F7186"/>
    <w:rsid w:val="00301A77"/>
    <w:rsid w:val="003036A4"/>
    <w:rsid w:val="00305409"/>
    <w:rsid w:val="003078E5"/>
    <w:rsid w:val="003122DE"/>
    <w:rsid w:val="0031355F"/>
    <w:rsid w:val="00317DA5"/>
    <w:rsid w:val="00320D72"/>
    <w:rsid w:val="00322D48"/>
    <w:rsid w:val="003258E9"/>
    <w:rsid w:val="00336422"/>
    <w:rsid w:val="003368C3"/>
    <w:rsid w:val="003375A7"/>
    <w:rsid w:val="00341528"/>
    <w:rsid w:val="00345797"/>
    <w:rsid w:val="003470DB"/>
    <w:rsid w:val="003478AA"/>
    <w:rsid w:val="00353A21"/>
    <w:rsid w:val="0035425F"/>
    <w:rsid w:val="0035543A"/>
    <w:rsid w:val="00355F92"/>
    <w:rsid w:val="00357585"/>
    <w:rsid w:val="00357FEA"/>
    <w:rsid w:val="003609EF"/>
    <w:rsid w:val="00361144"/>
    <w:rsid w:val="0036231A"/>
    <w:rsid w:val="003637CF"/>
    <w:rsid w:val="00366441"/>
    <w:rsid w:val="00370B32"/>
    <w:rsid w:val="00374340"/>
    <w:rsid w:val="00374DD4"/>
    <w:rsid w:val="00377B11"/>
    <w:rsid w:val="00381239"/>
    <w:rsid w:val="003831FF"/>
    <w:rsid w:val="003836E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30E2"/>
    <w:rsid w:val="003C0B92"/>
    <w:rsid w:val="003C26AF"/>
    <w:rsid w:val="003C51A3"/>
    <w:rsid w:val="003C5407"/>
    <w:rsid w:val="003C5E35"/>
    <w:rsid w:val="003D14E9"/>
    <w:rsid w:val="003D2C01"/>
    <w:rsid w:val="003D692F"/>
    <w:rsid w:val="003E0F2A"/>
    <w:rsid w:val="003E1462"/>
    <w:rsid w:val="003E1A36"/>
    <w:rsid w:val="003E3490"/>
    <w:rsid w:val="003E476E"/>
    <w:rsid w:val="003E6163"/>
    <w:rsid w:val="003F0753"/>
    <w:rsid w:val="003F609E"/>
    <w:rsid w:val="00400EA6"/>
    <w:rsid w:val="00402F08"/>
    <w:rsid w:val="00404023"/>
    <w:rsid w:val="00404D2F"/>
    <w:rsid w:val="0040547C"/>
    <w:rsid w:val="00410371"/>
    <w:rsid w:val="00410793"/>
    <w:rsid w:val="0041497B"/>
    <w:rsid w:val="00415EA0"/>
    <w:rsid w:val="00416CAA"/>
    <w:rsid w:val="00422CD3"/>
    <w:rsid w:val="004242F1"/>
    <w:rsid w:val="00424BD1"/>
    <w:rsid w:val="00426013"/>
    <w:rsid w:val="0042622E"/>
    <w:rsid w:val="00426470"/>
    <w:rsid w:val="0043124B"/>
    <w:rsid w:val="004343E7"/>
    <w:rsid w:val="004407F3"/>
    <w:rsid w:val="004527B2"/>
    <w:rsid w:val="00453EA3"/>
    <w:rsid w:val="00453EFB"/>
    <w:rsid w:val="00456D96"/>
    <w:rsid w:val="00460A85"/>
    <w:rsid w:val="00461B54"/>
    <w:rsid w:val="00462DF1"/>
    <w:rsid w:val="00464508"/>
    <w:rsid w:val="00465A77"/>
    <w:rsid w:val="00471AA5"/>
    <w:rsid w:val="00471ED5"/>
    <w:rsid w:val="0047273F"/>
    <w:rsid w:val="00473BD7"/>
    <w:rsid w:val="00473F2B"/>
    <w:rsid w:val="00475F4E"/>
    <w:rsid w:val="0047669E"/>
    <w:rsid w:val="00477429"/>
    <w:rsid w:val="004778A4"/>
    <w:rsid w:val="00482D02"/>
    <w:rsid w:val="0048449B"/>
    <w:rsid w:val="004906FE"/>
    <w:rsid w:val="00494041"/>
    <w:rsid w:val="004972D2"/>
    <w:rsid w:val="00497789"/>
    <w:rsid w:val="004A5A10"/>
    <w:rsid w:val="004A5E91"/>
    <w:rsid w:val="004A6D46"/>
    <w:rsid w:val="004A77AD"/>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460B"/>
    <w:rsid w:val="004D6CD2"/>
    <w:rsid w:val="004D6E9B"/>
    <w:rsid w:val="004E08BA"/>
    <w:rsid w:val="004E27A6"/>
    <w:rsid w:val="004E4766"/>
    <w:rsid w:val="004F4CDD"/>
    <w:rsid w:val="004F7F00"/>
    <w:rsid w:val="00500868"/>
    <w:rsid w:val="005061F3"/>
    <w:rsid w:val="0051217E"/>
    <w:rsid w:val="00514D4D"/>
    <w:rsid w:val="005153B3"/>
    <w:rsid w:val="0051580D"/>
    <w:rsid w:val="00515B87"/>
    <w:rsid w:val="00520FD7"/>
    <w:rsid w:val="0052135C"/>
    <w:rsid w:val="005222AE"/>
    <w:rsid w:val="00522CC7"/>
    <w:rsid w:val="005303F8"/>
    <w:rsid w:val="00530492"/>
    <w:rsid w:val="005308D2"/>
    <w:rsid w:val="00530BC0"/>
    <w:rsid w:val="00542782"/>
    <w:rsid w:val="0054297F"/>
    <w:rsid w:val="00542FDE"/>
    <w:rsid w:val="00544CCB"/>
    <w:rsid w:val="005460EE"/>
    <w:rsid w:val="00547111"/>
    <w:rsid w:val="00552472"/>
    <w:rsid w:val="005528C5"/>
    <w:rsid w:val="005530BF"/>
    <w:rsid w:val="0055513F"/>
    <w:rsid w:val="00556B01"/>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A01D2"/>
    <w:rsid w:val="005A19F1"/>
    <w:rsid w:val="005A7C36"/>
    <w:rsid w:val="005B0106"/>
    <w:rsid w:val="005B013F"/>
    <w:rsid w:val="005B0626"/>
    <w:rsid w:val="005B3270"/>
    <w:rsid w:val="005B3E3D"/>
    <w:rsid w:val="005B3F25"/>
    <w:rsid w:val="005B3F4A"/>
    <w:rsid w:val="005B4AB6"/>
    <w:rsid w:val="005B5946"/>
    <w:rsid w:val="005C3025"/>
    <w:rsid w:val="005C36E1"/>
    <w:rsid w:val="005C6218"/>
    <w:rsid w:val="005C7488"/>
    <w:rsid w:val="005C79BD"/>
    <w:rsid w:val="005C7F51"/>
    <w:rsid w:val="005D21E1"/>
    <w:rsid w:val="005D223B"/>
    <w:rsid w:val="005D22E3"/>
    <w:rsid w:val="005D2983"/>
    <w:rsid w:val="005D4CF7"/>
    <w:rsid w:val="005D5D1E"/>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04A"/>
    <w:rsid w:val="00621188"/>
    <w:rsid w:val="0062443F"/>
    <w:rsid w:val="006255AB"/>
    <w:rsid w:val="006257ED"/>
    <w:rsid w:val="00631220"/>
    <w:rsid w:val="006321A2"/>
    <w:rsid w:val="0063475B"/>
    <w:rsid w:val="00636311"/>
    <w:rsid w:val="00636DA6"/>
    <w:rsid w:val="006442D0"/>
    <w:rsid w:val="006551E9"/>
    <w:rsid w:val="00655450"/>
    <w:rsid w:val="00660C55"/>
    <w:rsid w:val="00663055"/>
    <w:rsid w:val="00665AF6"/>
    <w:rsid w:val="00665C47"/>
    <w:rsid w:val="00667224"/>
    <w:rsid w:val="0067236A"/>
    <w:rsid w:val="006779D5"/>
    <w:rsid w:val="00682978"/>
    <w:rsid w:val="00685D55"/>
    <w:rsid w:val="00692112"/>
    <w:rsid w:val="00693CB3"/>
    <w:rsid w:val="006954DE"/>
    <w:rsid w:val="00695808"/>
    <w:rsid w:val="00695CCB"/>
    <w:rsid w:val="006A0001"/>
    <w:rsid w:val="006A1BF7"/>
    <w:rsid w:val="006A41F6"/>
    <w:rsid w:val="006A5AA7"/>
    <w:rsid w:val="006A7941"/>
    <w:rsid w:val="006B2B4D"/>
    <w:rsid w:val="006B46FB"/>
    <w:rsid w:val="006B57DA"/>
    <w:rsid w:val="006C6BC0"/>
    <w:rsid w:val="006C79CB"/>
    <w:rsid w:val="006D1A03"/>
    <w:rsid w:val="006D3EC9"/>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4C8C"/>
    <w:rsid w:val="00727180"/>
    <w:rsid w:val="00730927"/>
    <w:rsid w:val="00734CD0"/>
    <w:rsid w:val="00736916"/>
    <w:rsid w:val="007408DC"/>
    <w:rsid w:val="00743584"/>
    <w:rsid w:val="007441F5"/>
    <w:rsid w:val="007474BE"/>
    <w:rsid w:val="00751858"/>
    <w:rsid w:val="00756855"/>
    <w:rsid w:val="00757805"/>
    <w:rsid w:val="00761445"/>
    <w:rsid w:val="007627FE"/>
    <w:rsid w:val="007718FB"/>
    <w:rsid w:val="00781117"/>
    <w:rsid w:val="00783D32"/>
    <w:rsid w:val="007860A7"/>
    <w:rsid w:val="00787E2B"/>
    <w:rsid w:val="00790503"/>
    <w:rsid w:val="00792342"/>
    <w:rsid w:val="00794CC1"/>
    <w:rsid w:val="00795141"/>
    <w:rsid w:val="0079641A"/>
    <w:rsid w:val="007974F6"/>
    <w:rsid w:val="007977A8"/>
    <w:rsid w:val="007A0A1B"/>
    <w:rsid w:val="007A3E63"/>
    <w:rsid w:val="007A4446"/>
    <w:rsid w:val="007A48F2"/>
    <w:rsid w:val="007A562C"/>
    <w:rsid w:val="007B33DA"/>
    <w:rsid w:val="007B39F5"/>
    <w:rsid w:val="007B512A"/>
    <w:rsid w:val="007B5269"/>
    <w:rsid w:val="007B5AF1"/>
    <w:rsid w:val="007C122E"/>
    <w:rsid w:val="007C13A5"/>
    <w:rsid w:val="007C158C"/>
    <w:rsid w:val="007C2097"/>
    <w:rsid w:val="007C3A33"/>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6266"/>
    <w:rsid w:val="00817E67"/>
    <w:rsid w:val="0082288D"/>
    <w:rsid w:val="00824BDD"/>
    <w:rsid w:val="008279FA"/>
    <w:rsid w:val="00831946"/>
    <w:rsid w:val="0083401F"/>
    <w:rsid w:val="00836B6A"/>
    <w:rsid w:val="00843A24"/>
    <w:rsid w:val="00852972"/>
    <w:rsid w:val="00855FB7"/>
    <w:rsid w:val="008577D3"/>
    <w:rsid w:val="008626E7"/>
    <w:rsid w:val="00863157"/>
    <w:rsid w:val="0086388E"/>
    <w:rsid w:val="008656CA"/>
    <w:rsid w:val="0086699B"/>
    <w:rsid w:val="00870EE7"/>
    <w:rsid w:val="00880D22"/>
    <w:rsid w:val="00884CEE"/>
    <w:rsid w:val="008863B9"/>
    <w:rsid w:val="00886536"/>
    <w:rsid w:val="00894A1D"/>
    <w:rsid w:val="00894D3D"/>
    <w:rsid w:val="00894FDF"/>
    <w:rsid w:val="008A40D5"/>
    <w:rsid w:val="008A4496"/>
    <w:rsid w:val="008A45A6"/>
    <w:rsid w:val="008A6229"/>
    <w:rsid w:val="008A6EC6"/>
    <w:rsid w:val="008B3FD4"/>
    <w:rsid w:val="008B50CC"/>
    <w:rsid w:val="008C0670"/>
    <w:rsid w:val="008C1297"/>
    <w:rsid w:val="008C181C"/>
    <w:rsid w:val="008D38F5"/>
    <w:rsid w:val="008D71E4"/>
    <w:rsid w:val="008E1406"/>
    <w:rsid w:val="008E5A36"/>
    <w:rsid w:val="008E6BE9"/>
    <w:rsid w:val="008E76D3"/>
    <w:rsid w:val="008E7D8D"/>
    <w:rsid w:val="008F054F"/>
    <w:rsid w:val="008F3789"/>
    <w:rsid w:val="008F686C"/>
    <w:rsid w:val="008F7A38"/>
    <w:rsid w:val="00900C33"/>
    <w:rsid w:val="00902143"/>
    <w:rsid w:val="0090389D"/>
    <w:rsid w:val="00906505"/>
    <w:rsid w:val="00906D78"/>
    <w:rsid w:val="00907AB1"/>
    <w:rsid w:val="00910B9B"/>
    <w:rsid w:val="00910F9A"/>
    <w:rsid w:val="009111B1"/>
    <w:rsid w:val="009148DE"/>
    <w:rsid w:val="00916F47"/>
    <w:rsid w:val="009245C6"/>
    <w:rsid w:val="00925E4B"/>
    <w:rsid w:val="00930FEF"/>
    <w:rsid w:val="0093330A"/>
    <w:rsid w:val="0093340F"/>
    <w:rsid w:val="00934211"/>
    <w:rsid w:val="009372EC"/>
    <w:rsid w:val="00941E30"/>
    <w:rsid w:val="00942EF5"/>
    <w:rsid w:val="009430BD"/>
    <w:rsid w:val="009441B4"/>
    <w:rsid w:val="009449B3"/>
    <w:rsid w:val="00944A38"/>
    <w:rsid w:val="00946DC8"/>
    <w:rsid w:val="00956B67"/>
    <w:rsid w:val="00960F23"/>
    <w:rsid w:val="0096423E"/>
    <w:rsid w:val="0096706E"/>
    <w:rsid w:val="00970334"/>
    <w:rsid w:val="00970ACF"/>
    <w:rsid w:val="00974EDA"/>
    <w:rsid w:val="009777D9"/>
    <w:rsid w:val="00981337"/>
    <w:rsid w:val="00982D2D"/>
    <w:rsid w:val="00983EFC"/>
    <w:rsid w:val="009844E7"/>
    <w:rsid w:val="00991B88"/>
    <w:rsid w:val="00992B6D"/>
    <w:rsid w:val="00993E4C"/>
    <w:rsid w:val="0099698F"/>
    <w:rsid w:val="00996D3C"/>
    <w:rsid w:val="00997B49"/>
    <w:rsid w:val="009A4B5C"/>
    <w:rsid w:val="009A4B91"/>
    <w:rsid w:val="009A5753"/>
    <w:rsid w:val="009A579D"/>
    <w:rsid w:val="009A7F66"/>
    <w:rsid w:val="009B194E"/>
    <w:rsid w:val="009B514E"/>
    <w:rsid w:val="009B535B"/>
    <w:rsid w:val="009B6D1E"/>
    <w:rsid w:val="009C1B0D"/>
    <w:rsid w:val="009C231D"/>
    <w:rsid w:val="009C294F"/>
    <w:rsid w:val="009C2D66"/>
    <w:rsid w:val="009C48C8"/>
    <w:rsid w:val="009C6128"/>
    <w:rsid w:val="009D1550"/>
    <w:rsid w:val="009D4201"/>
    <w:rsid w:val="009D59DA"/>
    <w:rsid w:val="009E016E"/>
    <w:rsid w:val="009E0968"/>
    <w:rsid w:val="009E2242"/>
    <w:rsid w:val="009E3297"/>
    <w:rsid w:val="009E43A6"/>
    <w:rsid w:val="009E5803"/>
    <w:rsid w:val="009E62A4"/>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4139E"/>
    <w:rsid w:val="00A42249"/>
    <w:rsid w:val="00A4228B"/>
    <w:rsid w:val="00A4660C"/>
    <w:rsid w:val="00A46E13"/>
    <w:rsid w:val="00A47E70"/>
    <w:rsid w:val="00A5094A"/>
    <w:rsid w:val="00A50CF0"/>
    <w:rsid w:val="00A50D18"/>
    <w:rsid w:val="00A50FE5"/>
    <w:rsid w:val="00A51357"/>
    <w:rsid w:val="00A51705"/>
    <w:rsid w:val="00A53077"/>
    <w:rsid w:val="00A5442D"/>
    <w:rsid w:val="00A55E67"/>
    <w:rsid w:val="00A65592"/>
    <w:rsid w:val="00A66B88"/>
    <w:rsid w:val="00A67EE4"/>
    <w:rsid w:val="00A73125"/>
    <w:rsid w:val="00A73D0D"/>
    <w:rsid w:val="00A7671C"/>
    <w:rsid w:val="00A77167"/>
    <w:rsid w:val="00A77C4C"/>
    <w:rsid w:val="00A8090E"/>
    <w:rsid w:val="00A81C58"/>
    <w:rsid w:val="00A837FD"/>
    <w:rsid w:val="00A92562"/>
    <w:rsid w:val="00A93BB8"/>
    <w:rsid w:val="00A93BBB"/>
    <w:rsid w:val="00AA0472"/>
    <w:rsid w:val="00AA26FB"/>
    <w:rsid w:val="00AA2CBC"/>
    <w:rsid w:val="00AA5723"/>
    <w:rsid w:val="00AB0A1C"/>
    <w:rsid w:val="00AB2DFB"/>
    <w:rsid w:val="00AB432D"/>
    <w:rsid w:val="00AB4E92"/>
    <w:rsid w:val="00AC1187"/>
    <w:rsid w:val="00AC1EA6"/>
    <w:rsid w:val="00AC5820"/>
    <w:rsid w:val="00AC5E70"/>
    <w:rsid w:val="00AC6485"/>
    <w:rsid w:val="00AC7769"/>
    <w:rsid w:val="00AD1CD8"/>
    <w:rsid w:val="00AD4AEF"/>
    <w:rsid w:val="00AE05B3"/>
    <w:rsid w:val="00AE23C2"/>
    <w:rsid w:val="00AF0B52"/>
    <w:rsid w:val="00AF29D3"/>
    <w:rsid w:val="00AF2A20"/>
    <w:rsid w:val="00AF348E"/>
    <w:rsid w:val="00AF5FE5"/>
    <w:rsid w:val="00AF6236"/>
    <w:rsid w:val="00AF74BB"/>
    <w:rsid w:val="00B02201"/>
    <w:rsid w:val="00B042FB"/>
    <w:rsid w:val="00B110AC"/>
    <w:rsid w:val="00B11D1D"/>
    <w:rsid w:val="00B11D23"/>
    <w:rsid w:val="00B15862"/>
    <w:rsid w:val="00B22BD9"/>
    <w:rsid w:val="00B258BB"/>
    <w:rsid w:val="00B26EC9"/>
    <w:rsid w:val="00B3031C"/>
    <w:rsid w:val="00B30B19"/>
    <w:rsid w:val="00B3506A"/>
    <w:rsid w:val="00B3671D"/>
    <w:rsid w:val="00B37B97"/>
    <w:rsid w:val="00B52D56"/>
    <w:rsid w:val="00B538A5"/>
    <w:rsid w:val="00B606B0"/>
    <w:rsid w:val="00B611C1"/>
    <w:rsid w:val="00B61935"/>
    <w:rsid w:val="00B6196E"/>
    <w:rsid w:val="00B64F9F"/>
    <w:rsid w:val="00B65A90"/>
    <w:rsid w:val="00B67B97"/>
    <w:rsid w:val="00B715F9"/>
    <w:rsid w:val="00B80014"/>
    <w:rsid w:val="00B81F1F"/>
    <w:rsid w:val="00B84A2C"/>
    <w:rsid w:val="00B8728A"/>
    <w:rsid w:val="00B968C8"/>
    <w:rsid w:val="00B96B22"/>
    <w:rsid w:val="00B9751D"/>
    <w:rsid w:val="00BA248A"/>
    <w:rsid w:val="00BA3EC5"/>
    <w:rsid w:val="00BA4840"/>
    <w:rsid w:val="00BA51D9"/>
    <w:rsid w:val="00BA66B3"/>
    <w:rsid w:val="00BA737F"/>
    <w:rsid w:val="00BB0137"/>
    <w:rsid w:val="00BB0F28"/>
    <w:rsid w:val="00BB5DFC"/>
    <w:rsid w:val="00BB6FAF"/>
    <w:rsid w:val="00BB7A64"/>
    <w:rsid w:val="00BC02B4"/>
    <w:rsid w:val="00BC1701"/>
    <w:rsid w:val="00BC18FA"/>
    <w:rsid w:val="00BC3967"/>
    <w:rsid w:val="00BC5D16"/>
    <w:rsid w:val="00BD21E3"/>
    <w:rsid w:val="00BD244F"/>
    <w:rsid w:val="00BD279D"/>
    <w:rsid w:val="00BD50C7"/>
    <w:rsid w:val="00BD5503"/>
    <w:rsid w:val="00BD5693"/>
    <w:rsid w:val="00BD5E60"/>
    <w:rsid w:val="00BD6BB8"/>
    <w:rsid w:val="00BD6FDB"/>
    <w:rsid w:val="00BE2BA2"/>
    <w:rsid w:val="00BE6BFF"/>
    <w:rsid w:val="00BE7E0E"/>
    <w:rsid w:val="00BF0211"/>
    <w:rsid w:val="00BF1A69"/>
    <w:rsid w:val="00BF1AA7"/>
    <w:rsid w:val="00BF2673"/>
    <w:rsid w:val="00BF46A4"/>
    <w:rsid w:val="00BF502D"/>
    <w:rsid w:val="00BF67E8"/>
    <w:rsid w:val="00C0002C"/>
    <w:rsid w:val="00C0525B"/>
    <w:rsid w:val="00C07B11"/>
    <w:rsid w:val="00C10330"/>
    <w:rsid w:val="00C1509B"/>
    <w:rsid w:val="00C21D76"/>
    <w:rsid w:val="00C229E9"/>
    <w:rsid w:val="00C2343C"/>
    <w:rsid w:val="00C23D81"/>
    <w:rsid w:val="00C23EC6"/>
    <w:rsid w:val="00C240EC"/>
    <w:rsid w:val="00C25669"/>
    <w:rsid w:val="00C26158"/>
    <w:rsid w:val="00C31922"/>
    <w:rsid w:val="00C36FFA"/>
    <w:rsid w:val="00C37BEE"/>
    <w:rsid w:val="00C52758"/>
    <w:rsid w:val="00C54011"/>
    <w:rsid w:val="00C548DA"/>
    <w:rsid w:val="00C62E1B"/>
    <w:rsid w:val="00C6362C"/>
    <w:rsid w:val="00C63D1B"/>
    <w:rsid w:val="00C66BA2"/>
    <w:rsid w:val="00C66C37"/>
    <w:rsid w:val="00C675F8"/>
    <w:rsid w:val="00C67D7E"/>
    <w:rsid w:val="00C74EC4"/>
    <w:rsid w:val="00C752AC"/>
    <w:rsid w:val="00C755C4"/>
    <w:rsid w:val="00C75611"/>
    <w:rsid w:val="00C75CC9"/>
    <w:rsid w:val="00C75E15"/>
    <w:rsid w:val="00C82A87"/>
    <w:rsid w:val="00C85133"/>
    <w:rsid w:val="00C87B9F"/>
    <w:rsid w:val="00C87EF6"/>
    <w:rsid w:val="00C9099E"/>
    <w:rsid w:val="00C91344"/>
    <w:rsid w:val="00C92EB4"/>
    <w:rsid w:val="00C95985"/>
    <w:rsid w:val="00CA581D"/>
    <w:rsid w:val="00CB223B"/>
    <w:rsid w:val="00CB3714"/>
    <w:rsid w:val="00CB44FB"/>
    <w:rsid w:val="00CB463E"/>
    <w:rsid w:val="00CB63E0"/>
    <w:rsid w:val="00CB7C66"/>
    <w:rsid w:val="00CC02D4"/>
    <w:rsid w:val="00CC1707"/>
    <w:rsid w:val="00CC5026"/>
    <w:rsid w:val="00CC5B7A"/>
    <w:rsid w:val="00CC68D0"/>
    <w:rsid w:val="00CD42B2"/>
    <w:rsid w:val="00CD4F0C"/>
    <w:rsid w:val="00CD757B"/>
    <w:rsid w:val="00CE1110"/>
    <w:rsid w:val="00CE5316"/>
    <w:rsid w:val="00CF2725"/>
    <w:rsid w:val="00CF718D"/>
    <w:rsid w:val="00D01172"/>
    <w:rsid w:val="00D01E2A"/>
    <w:rsid w:val="00D03F9A"/>
    <w:rsid w:val="00D04D03"/>
    <w:rsid w:val="00D06D51"/>
    <w:rsid w:val="00D078E0"/>
    <w:rsid w:val="00D113A0"/>
    <w:rsid w:val="00D12540"/>
    <w:rsid w:val="00D13E2D"/>
    <w:rsid w:val="00D204BE"/>
    <w:rsid w:val="00D20C54"/>
    <w:rsid w:val="00D21871"/>
    <w:rsid w:val="00D24753"/>
    <w:rsid w:val="00D24991"/>
    <w:rsid w:val="00D26E67"/>
    <w:rsid w:val="00D3095F"/>
    <w:rsid w:val="00D32308"/>
    <w:rsid w:val="00D363E2"/>
    <w:rsid w:val="00D41988"/>
    <w:rsid w:val="00D4240F"/>
    <w:rsid w:val="00D4245D"/>
    <w:rsid w:val="00D428CA"/>
    <w:rsid w:val="00D4593D"/>
    <w:rsid w:val="00D47049"/>
    <w:rsid w:val="00D50255"/>
    <w:rsid w:val="00D52B29"/>
    <w:rsid w:val="00D53650"/>
    <w:rsid w:val="00D54EB3"/>
    <w:rsid w:val="00D62E29"/>
    <w:rsid w:val="00D631C4"/>
    <w:rsid w:val="00D63DB4"/>
    <w:rsid w:val="00D66327"/>
    <w:rsid w:val="00D66520"/>
    <w:rsid w:val="00D715AE"/>
    <w:rsid w:val="00D718AA"/>
    <w:rsid w:val="00D77C56"/>
    <w:rsid w:val="00D80176"/>
    <w:rsid w:val="00D814A2"/>
    <w:rsid w:val="00D94A75"/>
    <w:rsid w:val="00D97221"/>
    <w:rsid w:val="00DA1D7D"/>
    <w:rsid w:val="00DA677D"/>
    <w:rsid w:val="00DB1FCD"/>
    <w:rsid w:val="00DB329F"/>
    <w:rsid w:val="00DB35E6"/>
    <w:rsid w:val="00DB3B01"/>
    <w:rsid w:val="00DC16B0"/>
    <w:rsid w:val="00DD247E"/>
    <w:rsid w:val="00DD4BB6"/>
    <w:rsid w:val="00DD4FBE"/>
    <w:rsid w:val="00DD532C"/>
    <w:rsid w:val="00DD583A"/>
    <w:rsid w:val="00DD731D"/>
    <w:rsid w:val="00DE34CF"/>
    <w:rsid w:val="00DE394D"/>
    <w:rsid w:val="00DE47C2"/>
    <w:rsid w:val="00DE68FC"/>
    <w:rsid w:val="00DF2A08"/>
    <w:rsid w:val="00DF52A9"/>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269"/>
    <w:rsid w:val="00E36A46"/>
    <w:rsid w:val="00E4469C"/>
    <w:rsid w:val="00E51CCC"/>
    <w:rsid w:val="00E51EC4"/>
    <w:rsid w:val="00E52BE2"/>
    <w:rsid w:val="00E52C23"/>
    <w:rsid w:val="00E557AD"/>
    <w:rsid w:val="00E557D8"/>
    <w:rsid w:val="00E61681"/>
    <w:rsid w:val="00E61823"/>
    <w:rsid w:val="00E62222"/>
    <w:rsid w:val="00E62FBD"/>
    <w:rsid w:val="00E671A0"/>
    <w:rsid w:val="00E74B80"/>
    <w:rsid w:val="00E76DA0"/>
    <w:rsid w:val="00E7721C"/>
    <w:rsid w:val="00E8126C"/>
    <w:rsid w:val="00E8401A"/>
    <w:rsid w:val="00E84841"/>
    <w:rsid w:val="00E86698"/>
    <w:rsid w:val="00E91236"/>
    <w:rsid w:val="00E9181E"/>
    <w:rsid w:val="00E920ED"/>
    <w:rsid w:val="00E95870"/>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C7FB4"/>
    <w:rsid w:val="00ED20D3"/>
    <w:rsid w:val="00ED2A2B"/>
    <w:rsid w:val="00ED2B7C"/>
    <w:rsid w:val="00ED3644"/>
    <w:rsid w:val="00ED59A3"/>
    <w:rsid w:val="00EE0CD1"/>
    <w:rsid w:val="00EE2B0F"/>
    <w:rsid w:val="00EE3335"/>
    <w:rsid w:val="00EE41A4"/>
    <w:rsid w:val="00EE7D7C"/>
    <w:rsid w:val="00EF06F7"/>
    <w:rsid w:val="00EF09C9"/>
    <w:rsid w:val="00EF1136"/>
    <w:rsid w:val="00EF406D"/>
    <w:rsid w:val="00EF5152"/>
    <w:rsid w:val="00EF7D2E"/>
    <w:rsid w:val="00F03327"/>
    <w:rsid w:val="00F033E3"/>
    <w:rsid w:val="00F1168E"/>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6F3A"/>
    <w:rsid w:val="00F478D8"/>
    <w:rsid w:val="00F53DD4"/>
    <w:rsid w:val="00F54051"/>
    <w:rsid w:val="00F5500A"/>
    <w:rsid w:val="00F57C45"/>
    <w:rsid w:val="00F57CF5"/>
    <w:rsid w:val="00F60BE1"/>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073"/>
    <w:rsid w:val="00FA5FC3"/>
    <w:rsid w:val="00FB53A6"/>
    <w:rsid w:val="00FB582D"/>
    <w:rsid w:val="00FB6386"/>
    <w:rsid w:val="00FB7FDD"/>
    <w:rsid w:val="00FC1F47"/>
    <w:rsid w:val="00FD230E"/>
    <w:rsid w:val="00FD67E9"/>
    <w:rsid w:val="00FE0C18"/>
    <w:rsid w:val="00FE1699"/>
    <w:rsid w:val="00FE1E70"/>
    <w:rsid w:val="00FE1EC3"/>
    <w:rsid w:val="00FE2EE1"/>
    <w:rsid w:val="00FE310C"/>
    <w:rsid w:val="00FE38F4"/>
    <w:rsid w:val="00FF0626"/>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34"/>
    <w:qFormat/>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bstractlabel">
    <w:name w:val="abstractlabel"/>
    <w:rsid w:val="00C87EF6"/>
  </w:style>
  <w:style w:type="character" w:customStyle="1" w:styleId="11">
    <w:name w:val="正文文本 字符1"/>
    <w:link w:val="af9"/>
    <w:rsid w:val="00B611C1"/>
    <w:rPr>
      <w:rFonts w:ascii="Arial" w:hAnsi="Arial"/>
      <w:lang w:val="en-GB"/>
    </w:rPr>
  </w:style>
  <w:style w:type="paragraph" w:styleId="af9">
    <w:name w:val="Body Text"/>
    <w:basedOn w:val="a"/>
    <w:link w:val="11"/>
    <w:rsid w:val="00B611C1"/>
    <w:pPr>
      <w:overflowPunct w:val="0"/>
      <w:autoSpaceDE w:val="0"/>
      <w:autoSpaceDN w:val="0"/>
      <w:adjustRightInd w:val="0"/>
      <w:spacing w:after="120"/>
      <w:jc w:val="both"/>
      <w:textAlignment w:val="baseline"/>
    </w:pPr>
    <w:rPr>
      <w:rFonts w:ascii="Arial" w:eastAsia="宋体" w:hAnsi="Arial"/>
      <w:lang w:eastAsia="zh-CN"/>
    </w:rPr>
  </w:style>
  <w:style w:type="character" w:customStyle="1" w:styleId="afa">
    <w:name w:val="正文文本 字符"/>
    <w:basedOn w:val="a0"/>
    <w:semiHidden/>
    <w:rsid w:val="00B611C1"/>
    <w:rPr>
      <w:rFonts w:eastAsiaTheme="minorEastAsia"/>
      <w:lang w:val="en-GB" w:eastAsia="en-US"/>
    </w:rPr>
  </w:style>
  <w:style w:type="table" w:styleId="12">
    <w:name w:val="Grid Table 1 Light"/>
    <w:basedOn w:val="a1"/>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60BF2B-3D28-482D-B974-67B5219C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868</Words>
  <Characters>4952</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 Kang</cp:lastModifiedBy>
  <cp:revision>14</cp:revision>
  <cp:lastPrinted>2411-12-31T15:59:00Z</cp:lastPrinted>
  <dcterms:created xsi:type="dcterms:W3CDTF">2023-02-10T06:48:00Z</dcterms:created>
  <dcterms:modified xsi:type="dcterms:W3CDTF">2023-02-10T08:21:00Z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